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5F1B" w14:textId="77777777" w:rsidR="006E36A7" w:rsidRDefault="002901EE" w:rsidP="006E36A7">
      <w:pPr>
        <w:pStyle w:val="Heading3"/>
        <w:spacing w:before="0" w:beforeAutospacing="0" w:after="0" w:afterAutospacing="0"/>
        <w:ind w:left="0"/>
        <w:jc w:val="center"/>
        <w:rPr>
          <w:color w:val="000000"/>
          <w:sz w:val="24"/>
        </w:rPr>
      </w:pPr>
      <w:r>
        <w:rPr>
          <w:color w:val="auto"/>
          <w:sz w:val="28"/>
        </w:rPr>
        <w:pict w14:anchorId="098DCC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64pt">
            <v:imagedata r:id="rId9" o:title="Screen Shot 2015-10-27 at 10"/>
          </v:shape>
        </w:pict>
      </w:r>
      <w:r w:rsidR="006E36A7">
        <w:rPr>
          <w:color w:val="000000"/>
          <w:sz w:val="24"/>
        </w:rPr>
        <w:br/>
      </w:r>
    </w:p>
    <w:p w14:paraId="33506A39" w14:textId="77777777" w:rsidR="00A7248D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000000"/>
          <w:sz w:val="52"/>
        </w:rPr>
      </w:pPr>
      <w:r>
        <w:rPr>
          <w:color w:val="000000"/>
          <w:sz w:val="52"/>
        </w:rPr>
        <w:t>AIS Women’s Network College</w:t>
      </w:r>
    </w:p>
    <w:p w14:paraId="7FB4318B" w14:textId="77777777" w:rsidR="00C248C2" w:rsidRPr="00C248C2" w:rsidRDefault="00C248C2" w:rsidP="00C248C2">
      <w:pPr>
        <w:pStyle w:val="Heading3"/>
        <w:spacing w:before="0" w:beforeAutospacing="0" w:after="0" w:afterAutospacing="0"/>
        <w:ind w:left="0"/>
        <w:jc w:val="center"/>
        <w:rPr>
          <w:color w:val="000000"/>
          <w:sz w:val="52"/>
        </w:rPr>
      </w:pPr>
      <w:r w:rsidRPr="00C248C2">
        <w:rPr>
          <w:color w:val="000000"/>
          <w:sz w:val="52"/>
        </w:rPr>
        <w:t>2015 Annual Report</w:t>
      </w:r>
    </w:p>
    <w:p w14:paraId="2F07D743" w14:textId="77777777" w:rsidR="00A7248D" w:rsidRPr="006E09F9" w:rsidRDefault="00A7248D" w:rsidP="006E09F9">
      <w:pPr>
        <w:pStyle w:val="Heading3"/>
        <w:spacing w:before="0" w:beforeAutospacing="0" w:after="0" w:afterAutospacing="0"/>
        <w:ind w:left="0"/>
        <w:rPr>
          <w:color w:val="000000"/>
          <w:sz w:val="52"/>
        </w:rPr>
      </w:pPr>
    </w:p>
    <w:p w14:paraId="5AD9F4EA" w14:textId="77777777" w:rsidR="00165B95" w:rsidRDefault="002901EE" w:rsidP="008D1764">
      <w:pPr>
        <w:pStyle w:val="Heading3"/>
        <w:spacing w:before="0" w:beforeAutospacing="0" w:after="0" w:afterAutospacing="0"/>
        <w:ind w:left="0"/>
        <w:jc w:val="center"/>
        <w:rPr>
          <w:color w:val="000000"/>
        </w:rPr>
      </w:pPr>
      <w:hyperlink r:id="rId10" w:history="1">
        <w:r w:rsidR="00E00A9C" w:rsidRPr="004373BC">
          <w:rPr>
            <w:rStyle w:val="Hyperlink"/>
          </w:rPr>
          <w:t>http://aiswn.org</w:t>
        </w:r>
      </w:hyperlink>
    </w:p>
    <w:p w14:paraId="76958B19" w14:textId="77777777" w:rsidR="006E36A7" w:rsidRPr="006E09F9" w:rsidRDefault="006E36A7" w:rsidP="006E09F9">
      <w:pPr>
        <w:pStyle w:val="Heading3"/>
        <w:spacing w:before="0" w:beforeAutospacing="0" w:after="0" w:afterAutospacing="0"/>
        <w:ind w:left="0"/>
        <w:rPr>
          <w:color w:val="auto"/>
          <w:sz w:val="20"/>
        </w:rPr>
      </w:pPr>
    </w:p>
    <w:p w14:paraId="42A5E3B3" w14:textId="3EDD95DC" w:rsidR="00A7248D" w:rsidRPr="00C248C2" w:rsidRDefault="006E09F9" w:rsidP="00C248C2">
      <w:pPr>
        <w:pStyle w:val="Heading3"/>
        <w:spacing w:before="0" w:beforeAutospacing="0" w:after="0" w:afterAutospacing="0"/>
        <w:ind w:left="0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711D2C68" w14:textId="77777777" w:rsidR="006E09F9" w:rsidRPr="00C248C2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aps/>
          <w:color w:val="auto"/>
          <w:sz w:val="24"/>
        </w:rPr>
      </w:pPr>
      <w:r>
        <w:rPr>
          <w:caps/>
          <w:color w:val="auto"/>
          <w:sz w:val="52"/>
        </w:rPr>
        <w:t xml:space="preserve"> </w:t>
      </w:r>
      <w:r w:rsidRPr="00C248C2">
        <w:rPr>
          <w:caps/>
          <w:color w:val="auto"/>
          <w:sz w:val="24"/>
        </w:rPr>
        <w:t xml:space="preserve">As the College was officially established in December of 2014, this document will cover a one year AND one month period </w:t>
      </w:r>
    </w:p>
    <w:p w14:paraId="073D7E95" w14:textId="77777777" w:rsidR="00A7248D" w:rsidRPr="00C248C2" w:rsidRDefault="006E09F9" w:rsidP="00A7248D">
      <w:pPr>
        <w:pStyle w:val="Heading3"/>
        <w:spacing w:before="0" w:beforeAutospacing="0" w:after="0" w:afterAutospacing="0"/>
        <w:ind w:left="0"/>
        <w:jc w:val="center"/>
        <w:rPr>
          <w:caps/>
          <w:color w:val="auto"/>
          <w:sz w:val="24"/>
        </w:rPr>
      </w:pPr>
      <w:r w:rsidRPr="00C248C2">
        <w:rPr>
          <w:caps/>
          <w:color w:val="auto"/>
          <w:sz w:val="24"/>
        </w:rPr>
        <w:t xml:space="preserve">(December </w:t>
      </w:r>
      <w:r w:rsidR="00A7248D" w:rsidRPr="00C248C2">
        <w:rPr>
          <w:caps/>
          <w:color w:val="auto"/>
          <w:sz w:val="24"/>
        </w:rPr>
        <w:t>2014</w:t>
      </w:r>
      <w:r w:rsidRPr="00C248C2">
        <w:rPr>
          <w:caps/>
          <w:color w:val="auto"/>
          <w:sz w:val="24"/>
        </w:rPr>
        <w:t xml:space="preserve"> - DECEMBER </w:t>
      </w:r>
      <w:r w:rsidR="00A7248D" w:rsidRPr="00C248C2">
        <w:rPr>
          <w:caps/>
          <w:color w:val="auto"/>
          <w:sz w:val="24"/>
        </w:rPr>
        <w:t>2015</w:t>
      </w:r>
      <w:r w:rsidRPr="00C248C2">
        <w:rPr>
          <w:caps/>
          <w:color w:val="auto"/>
          <w:sz w:val="24"/>
        </w:rPr>
        <w:t>)</w:t>
      </w:r>
    </w:p>
    <w:p w14:paraId="5D2DC3B6" w14:textId="77777777" w:rsidR="00A7248D" w:rsidRPr="00C248C2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aps/>
          <w:color w:val="auto"/>
        </w:rPr>
      </w:pPr>
    </w:p>
    <w:p w14:paraId="3FBA160D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  <w:r w:rsidRPr="006E09F9">
        <w:rPr>
          <w:color w:val="auto"/>
          <w:sz w:val="32"/>
        </w:rPr>
        <w:t>Eleanor Loiacono</w:t>
      </w:r>
    </w:p>
    <w:p w14:paraId="60ECD101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  <w:r w:rsidRPr="006E09F9">
        <w:rPr>
          <w:color w:val="auto"/>
          <w:sz w:val="32"/>
        </w:rPr>
        <w:t>AISWN Co-Founding Chair (</w:t>
      </w:r>
      <w:r>
        <w:rPr>
          <w:color w:val="auto"/>
          <w:sz w:val="32"/>
        </w:rPr>
        <w:t xml:space="preserve">July </w:t>
      </w:r>
      <w:r w:rsidRPr="006E09F9">
        <w:rPr>
          <w:color w:val="auto"/>
          <w:sz w:val="32"/>
        </w:rPr>
        <w:t>2013-</w:t>
      </w:r>
      <w:r>
        <w:rPr>
          <w:color w:val="auto"/>
          <w:sz w:val="32"/>
        </w:rPr>
        <w:t xml:space="preserve">June </w:t>
      </w:r>
      <w:r w:rsidRPr="006E09F9">
        <w:rPr>
          <w:color w:val="auto"/>
          <w:sz w:val="32"/>
        </w:rPr>
        <w:t>2015)</w:t>
      </w:r>
    </w:p>
    <w:p w14:paraId="781AFCDC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</w:p>
    <w:p w14:paraId="3E637A89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  <w:r w:rsidRPr="006E09F9">
        <w:rPr>
          <w:color w:val="auto"/>
          <w:sz w:val="32"/>
        </w:rPr>
        <w:t>Deb Armstrong</w:t>
      </w:r>
    </w:p>
    <w:p w14:paraId="0960A1EE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  <w:r w:rsidRPr="006E09F9">
        <w:rPr>
          <w:color w:val="auto"/>
          <w:sz w:val="32"/>
        </w:rPr>
        <w:t>Annemieke Craig</w:t>
      </w:r>
    </w:p>
    <w:p w14:paraId="5B30D7DD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  <w:r w:rsidRPr="006E09F9">
        <w:rPr>
          <w:color w:val="auto"/>
          <w:sz w:val="32"/>
        </w:rPr>
        <w:t>AISWN Co-Chair (</w:t>
      </w:r>
      <w:r>
        <w:rPr>
          <w:color w:val="auto"/>
          <w:sz w:val="32"/>
        </w:rPr>
        <w:t xml:space="preserve">July </w:t>
      </w:r>
      <w:r w:rsidR="00B2021D" w:rsidRPr="006E09F9">
        <w:rPr>
          <w:color w:val="auto"/>
          <w:sz w:val="32"/>
        </w:rPr>
        <w:t>201</w:t>
      </w:r>
      <w:r w:rsidR="00EB3DED" w:rsidRPr="006E09F9">
        <w:rPr>
          <w:color w:val="auto"/>
          <w:sz w:val="32"/>
        </w:rPr>
        <w:t>5</w:t>
      </w:r>
      <w:r w:rsidRPr="006E09F9">
        <w:rPr>
          <w:color w:val="auto"/>
          <w:sz w:val="32"/>
        </w:rPr>
        <w:t>-</w:t>
      </w:r>
      <w:r>
        <w:rPr>
          <w:color w:val="auto"/>
          <w:sz w:val="32"/>
        </w:rPr>
        <w:t xml:space="preserve">June </w:t>
      </w:r>
      <w:r w:rsidR="00B2021D" w:rsidRPr="006E09F9">
        <w:rPr>
          <w:color w:val="auto"/>
          <w:sz w:val="32"/>
        </w:rPr>
        <w:t>201</w:t>
      </w:r>
      <w:r w:rsidR="00EB3DED" w:rsidRPr="006E09F9">
        <w:rPr>
          <w:color w:val="auto"/>
          <w:sz w:val="32"/>
        </w:rPr>
        <w:t>7</w:t>
      </w:r>
      <w:r w:rsidRPr="006E09F9">
        <w:rPr>
          <w:color w:val="auto"/>
          <w:sz w:val="32"/>
        </w:rPr>
        <w:t>)</w:t>
      </w:r>
    </w:p>
    <w:p w14:paraId="7BD62029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</w:p>
    <w:p w14:paraId="609CADCB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32"/>
        </w:rPr>
      </w:pPr>
      <w:r w:rsidRPr="006E09F9">
        <w:rPr>
          <w:color w:val="auto"/>
          <w:sz w:val="32"/>
        </w:rPr>
        <w:t xml:space="preserve">with the assistance of </w:t>
      </w:r>
    </w:p>
    <w:p w14:paraId="75C429F9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16"/>
        </w:rPr>
      </w:pPr>
      <w:r w:rsidRPr="006E09F9">
        <w:rPr>
          <w:color w:val="auto"/>
          <w:sz w:val="32"/>
        </w:rPr>
        <w:t>AISWN advisors and officers</w:t>
      </w:r>
    </w:p>
    <w:p w14:paraId="018B1E83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16"/>
        </w:rPr>
      </w:pPr>
    </w:p>
    <w:p w14:paraId="511E2E2D" w14:textId="77777777" w:rsidR="00A7248D" w:rsidRPr="006E09F9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20"/>
        </w:rPr>
      </w:pPr>
    </w:p>
    <w:p w14:paraId="0DDE6319" w14:textId="77777777" w:rsidR="00A7248D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24"/>
        </w:rPr>
      </w:pPr>
    </w:p>
    <w:p w14:paraId="278C607E" w14:textId="77777777" w:rsidR="00A7248D" w:rsidRDefault="00A7248D" w:rsidP="00A7248D">
      <w:pPr>
        <w:pStyle w:val="Heading3"/>
        <w:spacing w:before="0" w:beforeAutospacing="0" w:after="0" w:afterAutospacing="0"/>
        <w:ind w:left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February 10, 2016</w:t>
      </w:r>
    </w:p>
    <w:p w14:paraId="4F5E9445" w14:textId="77777777" w:rsidR="00A7248D" w:rsidRDefault="00A7248D" w:rsidP="00A7248D">
      <w:pPr>
        <w:rPr>
          <w:rFonts w:ascii="Arial" w:hAnsi="Arial"/>
          <w:b/>
          <w:caps/>
        </w:rPr>
        <w:sectPr w:rsidR="00A7248D" w:rsidSect="006B44F1">
          <w:footerReference w:type="even" r:id="rId11"/>
          <w:footerReference w:type="default" r:id="rId12"/>
          <w:type w:val="continuous"/>
          <w:pgSz w:w="12240" w:h="15840"/>
          <w:pgMar w:top="1195" w:right="1152" w:bottom="1195" w:left="1152" w:header="720" w:footer="720" w:gutter="0"/>
          <w:cols w:space="720" w:equalWidth="0">
            <w:col w:w="9936" w:space="720"/>
          </w:cols>
          <w:docGrid w:linePitch="360"/>
        </w:sectPr>
      </w:pPr>
    </w:p>
    <w:p w14:paraId="7A6AF461" w14:textId="77777777" w:rsidR="00CC50BA" w:rsidRDefault="00165B95" w:rsidP="00165B95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lastRenderedPageBreak/>
        <w:t xml:space="preserve">AISWN </w:t>
      </w:r>
      <w:r w:rsidR="006E09F9">
        <w:rPr>
          <w:rFonts w:ascii="Arial" w:hAnsi="Arial"/>
          <w:b/>
          <w:caps/>
        </w:rPr>
        <w:t>2015</w:t>
      </w:r>
      <w:r w:rsidR="00CC50BA">
        <w:rPr>
          <w:rFonts w:ascii="Arial" w:hAnsi="Arial"/>
          <w:b/>
          <w:caps/>
        </w:rPr>
        <w:t xml:space="preserve"> Report</w:t>
      </w:r>
    </w:p>
    <w:p w14:paraId="742E1ADB" w14:textId="77777777" w:rsidR="00CC50BA" w:rsidRDefault="00CC50BA">
      <w:pPr>
        <w:rPr>
          <w:rFonts w:ascii="Arial" w:hAnsi="Arial"/>
          <w:b/>
          <w:caps/>
        </w:rPr>
      </w:pPr>
    </w:p>
    <w:p w14:paraId="27C939DF" w14:textId="77777777" w:rsidR="00CC50BA" w:rsidRPr="00560EC5" w:rsidRDefault="00CC50BA" w:rsidP="00E03B56">
      <w:pPr>
        <w:jc w:val="center"/>
        <w:rPr>
          <w:caps/>
        </w:rPr>
      </w:pPr>
      <w:r w:rsidRPr="00560EC5">
        <w:rPr>
          <w:b/>
          <w:sz w:val="20"/>
        </w:rPr>
        <w:t>(</w:t>
      </w:r>
      <w:hyperlink r:id="rId13" w:history="1">
        <w:r w:rsidR="00165B95" w:rsidRPr="00010EAA">
          <w:rPr>
            <w:rStyle w:val="Hyperlink"/>
          </w:rPr>
          <w:t>http://</w:t>
        </w:r>
        <w:r w:rsidR="00C519C6">
          <w:rPr>
            <w:rStyle w:val="Hyperlink"/>
          </w:rPr>
          <w:t>aiswn.org</w:t>
        </w:r>
      </w:hyperlink>
      <w:r w:rsidRPr="00560EC5">
        <w:rPr>
          <w:b/>
          <w:sz w:val="20"/>
        </w:rPr>
        <w:t>)</w:t>
      </w:r>
      <w:r w:rsidRPr="00560EC5">
        <w:rPr>
          <w:caps/>
        </w:rPr>
        <w:br/>
      </w:r>
    </w:p>
    <w:p w14:paraId="6DBDF2A8" w14:textId="77777777" w:rsidR="00CC50BA" w:rsidRDefault="00165B95">
      <w:pPr>
        <w:jc w:val="both"/>
        <w:rPr>
          <w:sz w:val="20"/>
        </w:rPr>
      </w:pPr>
      <w:r>
        <w:rPr>
          <w:sz w:val="20"/>
        </w:rPr>
        <w:t>AISWN is a</w:t>
      </w:r>
      <w:r w:rsidR="00CC50BA">
        <w:rPr>
          <w:sz w:val="20"/>
        </w:rPr>
        <w:t xml:space="preserve"> </w:t>
      </w:r>
      <w:r>
        <w:rPr>
          <w:sz w:val="20"/>
        </w:rPr>
        <w:t xml:space="preserve">College </w:t>
      </w:r>
      <w:r w:rsidR="00CC50BA">
        <w:rPr>
          <w:sz w:val="20"/>
        </w:rPr>
        <w:t xml:space="preserve">affiliated with the Association for Information Systems (AIS). </w:t>
      </w:r>
      <w:r w:rsidR="00666593">
        <w:rPr>
          <w:sz w:val="20"/>
        </w:rPr>
        <w:t xml:space="preserve">The </w:t>
      </w:r>
      <w:r>
        <w:rPr>
          <w:sz w:val="20"/>
        </w:rPr>
        <w:t>College</w:t>
      </w:r>
      <w:r w:rsidR="00666593">
        <w:rPr>
          <w:sz w:val="20"/>
        </w:rPr>
        <w:t xml:space="preserve"> was approved by the AIS council in </w:t>
      </w:r>
      <w:r>
        <w:rPr>
          <w:sz w:val="20"/>
        </w:rPr>
        <w:t>December of 2014</w:t>
      </w:r>
      <w:r w:rsidR="00666593">
        <w:rPr>
          <w:sz w:val="20"/>
        </w:rPr>
        <w:t xml:space="preserve"> and was </w:t>
      </w:r>
      <w:r>
        <w:rPr>
          <w:sz w:val="20"/>
        </w:rPr>
        <w:t>the first</w:t>
      </w:r>
      <w:r w:rsidR="00666593">
        <w:rPr>
          <w:sz w:val="20"/>
        </w:rPr>
        <w:t xml:space="preserve"> </w:t>
      </w:r>
      <w:r>
        <w:rPr>
          <w:sz w:val="20"/>
        </w:rPr>
        <w:t>College</w:t>
      </w:r>
      <w:r w:rsidR="001D2CD5">
        <w:rPr>
          <w:sz w:val="20"/>
        </w:rPr>
        <w:t xml:space="preserve"> of the AIS</w:t>
      </w:r>
      <w:r w:rsidR="00666593">
        <w:rPr>
          <w:sz w:val="20"/>
        </w:rPr>
        <w:t>.</w:t>
      </w:r>
    </w:p>
    <w:p w14:paraId="2B12FE49" w14:textId="77777777" w:rsidR="00CC50BA" w:rsidRDefault="00CC50BA" w:rsidP="00467D3F">
      <w:pPr>
        <w:pStyle w:val="BodyText2"/>
      </w:pPr>
    </w:p>
    <w:p w14:paraId="12B1F5B0" w14:textId="77777777" w:rsidR="00CC50BA" w:rsidRPr="00241F08" w:rsidRDefault="00CC50BA" w:rsidP="00241F08">
      <w:pPr>
        <w:rPr>
          <w:b/>
          <w:sz w:val="20"/>
          <w:szCs w:val="20"/>
        </w:rPr>
      </w:pPr>
      <w:r w:rsidRPr="00241F08">
        <w:rPr>
          <w:b/>
          <w:sz w:val="20"/>
          <w:szCs w:val="20"/>
        </w:rPr>
        <w:t>1. MISSION &amp; TOPICS</w:t>
      </w:r>
    </w:p>
    <w:p w14:paraId="502B1922" w14:textId="77777777" w:rsidR="00CC50BA" w:rsidRDefault="00CC50BA" w:rsidP="00467D3F">
      <w:pPr>
        <w:pStyle w:val="BodyText2"/>
      </w:pPr>
    </w:p>
    <w:p w14:paraId="20701009" w14:textId="77777777" w:rsidR="00CC50BA" w:rsidRDefault="00165B95" w:rsidP="00467D3F">
      <w:pPr>
        <w:pStyle w:val="BodyText2"/>
      </w:pPr>
      <w:r w:rsidRPr="00A10D8D">
        <w:t xml:space="preserve">The </w:t>
      </w:r>
      <w:r>
        <w:t xml:space="preserve">AIS Women’s Network is a college </w:t>
      </w:r>
      <w:r w:rsidRPr="00A10D8D">
        <w:t xml:space="preserve">of the Association for Information Systems (AIS). The purpose of the </w:t>
      </w:r>
      <w:r>
        <w:t>College</w:t>
      </w:r>
      <w:r w:rsidRPr="00A10D8D">
        <w:t xml:space="preserve"> is </w:t>
      </w:r>
      <w:r w:rsidRPr="00DE5E70">
        <w:t xml:space="preserve">to </w:t>
      </w:r>
      <w:r w:rsidRPr="002C0BE2">
        <w:t>promote a network for supporting women scholars in information systems</w:t>
      </w:r>
      <w:r>
        <w:t xml:space="preserve"> and to </w:t>
      </w:r>
      <w:r w:rsidRPr="002C0BE2">
        <w:t>enables mentorship relationships that are crucial to speed the success of women i</w:t>
      </w:r>
      <w:r>
        <w:t>n the information systems field</w:t>
      </w:r>
      <w:r w:rsidR="00CC50BA">
        <w:t xml:space="preserve">. </w:t>
      </w:r>
    </w:p>
    <w:p w14:paraId="0623E537" w14:textId="77777777" w:rsidR="00CC50BA" w:rsidRDefault="00CC50BA" w:rsidP="00467D3F">
      <w:pPr>
        <w:pStyle w:val="BodyText2"/>
      </w:pPr>
    </w:p>
    <w:p w14:paraId="2A1D2E72" w14:textId="77777777" w:rsidR="00CC50BA" w:rsidRDefault="00D61AA4" w:rsidP="00467D3F">
      <w:pPr>
        <w:pStyle w:val="BodyText2"/>
      </w:pPr>
      <w:r>
        <w:t>AISWN</w:t>
      </w:r>
      <w:r w:rsidR="00CC50BA">
        <w:t xml:space="preserve">’s mission is </w:t>
      </w:r>
      <w:r>
        <w:t>to</w:t>
      </w:r>
      <w:r w:rsidR="00CC50BA">
        <w:t>:</w:t>
      </w:r>
    </w:p>
    <w:p w14:paraId="3C8B9F7C" w14:textId="77777777" w:rsidR="00CC50BA" w:rsidRDefault="00CC50BA" w:rsidP="00467D3F">
      <w:pPr>
        <w:pStyle w:val="BodyText2"/>
      </w:pPr>
    </w:p>
    <w:p w14:paraId="53722A3E" w14:textId="77777777" w:rsidR="00D61AA4" w:rsidRPr="00D61AA4" w:rsidRDefault="00D61AA4" w:rsidP="00D61AA4">
      <w:pPr>
        <w:numPr>
          <w:ilvl w:val="0"/>
          <w:numId w:val="22"/>
        </w:numPr>
        <w:contextualSpacing/>
        <w:jc w:val="both"/>
        <w:rPr>
          <w:sz w:val="20"/>
          <w:szCs w:val="20"/>
        </w:rPr>
      </w:pPr>
      <w:r w:rsidRPr="00D61AA4">
        <w:rPr>
          <w:sz w:val="20"/>
          <w:szCs w:val="20"/>
        </w:rPr>
        <w:t>Providing a forum for discourse between those interested in furthering the accomplishments, contributions, and careers of women scholars in information systems.</w:t>
      </w:r>
    </w:p>
    <w:p w14:paraId="5DCB7054" w14:textId="77777777" w:rsidR="00D61AA4" w:rsidRPr="00D61AA4" w:rsidRDefault="00D61AA4" w:rsidP="00D61AA4">
      <w:pPr>
        <w:numPr>
          <w:ilvl w:val="0"/>
          <w:numId w:val="22"/>
        </w:numPr>
        <w:contextualSpacing/>
        <w:jc w:val="both"/>
        <w:rPr>
          <w:sz w:val="20"/>
          <w:szCs w:val="20"/>
        </w:rPr>
      </w:pPr>
      <w:r w:rsidRPr="00D61AA4">
        <w:rPr>
          <w:sz w:val="20"/>
          <w:szCs w:val="20"/>
        </w:rPr>
        <w:t>Providing a forum for a discourse between those in the AIS Women’s Network and members of the broader IS scholarly discipline.</w:t>
      </w:r>
    </w:p>
    <w:p w14:paraId="60A11E41" w14:textId="77777777" w:rsidR="00D61AA4" w:rsidRPr="00D61AA4" w:rsidRDefault="00D61AA4" w:rsidP="00D61AA4">
      <w:pPr>
        <w:numPr>
          <w:ilvl w:val="0"/>
          <w:numId w:val="22"/>
        </w:numPr>
        <w:contextualSpacing/>
        <w:jc w:val="both"/>
        <w:rPr>
          <w:sz w:val="20"/>
          <w:szCs w:val="20"/>
        </w:rPr>
      </w:pPr>
      <w:r w:rsidRPr="00D61AA4">
        <w:rPr>
          <w:sz w:val="20"/>
          <w:szCs w:val="20"/>
        </w:rPr>
        <w:t>Facilitating mentorship relationships that support the activities of women scholars in information systems</w:t>
      </w:r>
    </w:p>
    <w:p w14:paraId="2012985B" w14:textId="77777777" w:rsidR="00CC50BA" w:rsidRDefault="00CC50BA">
      <w:pPr>
        <w:jc w:val="both"/>
        <w:rPr>
          <w:sz w:val="20"/>
        </w:rPr>
      </w:pPr>
    </w:p>
    <w:p w14:paraId="046B8E63" w14:textId="6E7DF3CD" w:rsidR="00666593" w:rsidRDefault="00666593">
      <w:pPr>
        <w:jc w:val="both"/>
        <w:rPr>
          <w:sz w:val="20"/>
        </w:rPr>
      </w:pPr>
      <w:r>
        <w:rPr>
          <w:sz w:val="20"/>
        </w:rPr>
        <w:t xml:space="preserve">To fulfill our mission, </w:t>
      </w:r>
      <w:r w:rsidR="00D61AA4">
        <w:rPr>
          <w:sz w:val="20"/>
        </w:rPr>
        <w:t>AISWN</w:t>
      </w:r>
      <w:r>
        <w:rPr>
          <w:sz w:val="20"/>
        </w:rPr>
        <w:t xml:space="preserve"> is involved in several conferences and workshops. In the </w:t>
      </w:r>
      <w:r w:rsidR="00C248C2">
        <w:rPr>
          <w:sz w:val="20"/>
        </w:rPr>
        <w:t>one year and one month</w:t>
      </w:r>
      <w:r>
        <w:rPr>
          <w:sz w:val="20"/>
        </w:rPr>
        <w:t xml:space="preserve"> </w:t>
      </w:r>
      <w:r w:rsidR="00D94CDE">
        <w:rPr>
          <w:sz w:val="20"/>
        </w:rPr>
        <w:t>AISWN</w:t>
      </w:r>
      <w:r>
        <w:rPr>
          <w:sz w:val="20"/>
        </w:rPr>
        <w:t xml:space="preserve"> has organized </w:t>
      </w:r>
      <w:r w:rsidR="00D94CDE">
        <w:rPr>
          <w:sz w:val="20"/>
        </w:rPr>
        <w:t>event</w:t>
      </w:r>
      <w:r w:rsidR="00C248C2">
        <w:rPr>
          <w:sz w:val="20"/>
        </w:rPr>
        <w:t>s</w:t>
      </w:r>
      <w:r w:rsidR="00D94CDE">
        <w:rPr>
          <w:sz w:val="20"/>
        </w:rPr>
        <w:t xml:space="preserve"> at several conferences and </w:t>
      </w:r>
      <w:r w:rsidR="00C248C2">
        <w:rPr>
          <w:sz w:val="20"/>
        </w:rPr>
        <w:t>two</w:t>
      </w:r>
      <w:r w:rsidR="00D94CDE">
        <w:rPr>
          <w:sz w:val="20"/>
        </w:rPr>
        <w:t xml:space="preserve"> pre-ICIS workshop on Advancing Women in IS Academia</w:t>
      </w:r>
      <w:r w:rsidR="00C248C2">
        <w:rPr>
          <w:sz w:val="20"/>
        </w:rPr>
        <w:t xml:space="preserve"> (ICIS 2014 and ICIS 2015)</w:t>
      </w:r>
      <w:r>
        <w:rPr>
          <w:sz w:val="20"/>
        </w:rPr>
        <w:t>.</w:t>
      </w:r>
    </w:p>
    <w:p w14:paraId="2D422FB4" w14:textId="77777777" w:rsidR="00501E47" w:rsidRDefault="00501E47" w:rsidP="00830D6F">
      <w:pPr>
        <w:spacing w:line="360" w:lineRule="auto"/>
        <w:jc w:val="both"/>
        <w:rPr>
          <w:sz w:val="20"/>
        </w:rPr>
      </w:pPr>
    </w:p>
    <w:p w14:paraId="5F2CC7A8" w14:textId="77777777" w:rsidR="00CC50BA" w:rsidRPr="00241F08" w:rsidRDefault="00CC50BA" w:rsidP="00241F08">
      <w:pPr>
        <w:rPr>
          <w:b/>
          <w:sz w:val="20"/>
          <w:szCs w:val="20"/>
        </w:rPr>
      </w:pPr>
      <w:r w:rsidRPr="00241F08">
        <w:rPr>
          <w:b/>
          <w:sz w:val="20"/>
          <w:szCs w:val="20"/>
        </w:rPr>
        <w:t>2. OFFICERS, GOVERNANCE, AND BYLAWS</w:t>
      </w:r>
    </w:p>
    <w:p w14:paraId="53F46BDF" w14:textId="77777777" w:rsidR="00CC50BA" w:rsidRDefault="00CC50BA">
      <w:pPr>
        <w:jc w:val="both"/>
        <w:rPr>
          <w:sz w:val="20"/>
        </w:rPr>
      </w:pPr>
    </w:p>
    <w:p w14:paraId="62DB1CCE" w14:textId="77777777" w:rsidR="00CC50BA" w:rsidRDefault="00CC50BA">
      <w:pPr>
        <w:jc w:val="both"/>
        <w:rPr>
          <w:sz w:val="20"/>
        </w:rPr>
      </w:pPr>
      <w:r>
        <w:rPr>
          <w:sz w:val="20"/>
        </w:rPr>
        <w:t>The office</w:t>
      </w:r>
      <w:r w:rsidR="00666593">
        <w:rPr>
          <w:sz w:val="20"/>
        </w:rPr>
        <w:t xml:space="preserve">rs serving </w:t>
      </w:r>
      <w:r w:rsidR="00DF22C1">
        <w:rPr>
          <w:sz w:val="20"/>
        </w:rPr>
        <w:t>from July 2015</w:t>
      </w:r>
      <w:r w:rsidR="00C519C6">
        <w:rPr>
          <w:sz w:val="20"/>
        </w:rPr>
        <w:t xml:space="preserve"> to June 20</w:t>
      </w:r>
      <w:r w:rsidR="00DF22C1">
        <w:rPr>
          <w:sz w:val="20"/>
        </w:rPr>
        <w:t>1</w:t>
      </w:r>
      <w:r w:rsidR="006E09F9">
        <w:rPr>
          <w:sz w:val="20"/>
        </w:rPr>
        <w:t>7</w:t>
      </w:r>
      <w:r>
        <w:rPr>
          <w:sz w:val="20"/>
        </w:rPr>
        <w:t xml:space="preserve"> </w:t>
      </w:r>
      <w:r w:rsidR="00666593">
        <w:rPr>
          <w:sz w:val="20"/>
        </w:rPr>
        <w:t>were</w:t>
      </w:r>
      <w:r>
        <w:rPr>
          <w:sz w:val="20"/>
        </w:rPr>
        <w:t xml:space="preserve"> as follows:</w:t>
      </w:r>
    </w:p>
    <w:p w14:paraId="0AED0007" w14:textId="77777777" w:rsidR="00CC50BA" w:rsidRDefault="00CC50BA">
      <w:pPr>
        <w:jc w:val="both"/>
        <w:rPr>
          <w:sz w:val="20"/>
        </w:rPr>
      </w:pPr>
    </w:p>
    <w:p w14:paraId="4126C351" w14:textId="77777777" w:rsidR="00CC50BA" w:rsidRDefault="00CC50BA">
      <w:pPr>
        <w:rPr>
          <w:sz w:val="20"/>
          <w:u w:val="single"/>
        </w:rPr>
      </w:pPr>
      <w:r>
        <w:rPr>
          <w:sz w:val="20"/>
          <w:u w:val="single"/>
        </w:rPr>
        <w:t>Advisory Board</w:t>
      </w:r>
    </w:p>
    <w:p w14:paraId="071FCBCD" w14:textId="77777777" w:rsidR="00E03B56" w:rsidRDefault="00E03B56">
      <w:pPr>
        <w:ind w:firstLine="360"/>
        <w:rPr>
          <w:sz w:val="20"/>
        </w:rPr>
      </w:pPr>
      <w:r>
        <w:rPr>
          <w:sz w:val="20"/>
        </w:rPr>
        <w:t>Cynthea Beath, University of Texas at Austin</w:t>
      </w:r>
    </w:p>
    <w:p w14:paraId="69DA34FD" w14:textId="77777777" w:rsidR="009200E8" w:rsidRDefault="009200E8">
      <w:pPr>
        <w:ind w:firstLine="360"/>
        <w:rPr>
          <w:sz w:val="20"/>
        </w:rPr>
      </w:pPr>
      <w:r>
        <w:rPr>
          <w:sz w:val="20"/>
        </w:rPr>
        <w:t>Diane Cyr, Simon Fraser University</w:t>
      </w:r>
    </w:p>
    <w:p w14:paraId="732FAC9E" w14:textId="77777777" w:rsidR="00CC50BA" w:rsidRDefault="00DB648E">
      <w:pPr>
        <w:ind w:firstLine="360"/>
        <w:rPr>
          <w:sz w:val="20"/>
        </w:rPr>
      </w:pPr>
      <w:r>
        <w:rPr>
          <w:sz w:val="20"/>
        </w:rPr>
        <w:t>Jane Fedorowicz</w:t>
      </w:r>
      <w:r w:rsidR="00CC50BA">
        <w:rPr>
          <w:sz w:val="20"/>
        </w:rPr>
        <w:t xml:space="preserve">, </w:t>
      </w:r>
      <w:r>
        <w:rPr>
          <w:sz w:val="20"/>
        </w:rPr>
        <w:t xml:space="preserve">Bentley </w:t>
      </w:r>
      <w:r w:rsidR="00CC50BA">
        <w:rPr>
          <w:sz w:val="20"/>
        </w:rPr>
        <w:t>U</w:t>
      </w:r>
      <w:r w:rsidR="00636BED">
        <w:rPr>
          <w:sz w:val="20"/>
        </w:rPr>
        <w:t xml:space="preserve">niversity </w:t>
      </w:r>
    </w:p>
    <w:p w14:paraId="06FE1A05" w14:textId="77777777" w:rsidR="00DB648E" w:rsidRDefault="00DB648E" w:rsidP="00666593">
      <w:pPr>
        <w:ind w:firstLine="360"/>
        <w:rPr>
          <w:sz w:val="20"/>
        </w:rPr>
      </w:pPr>
      <w:r>
        <w:rPr>
          <w:sz w:val="20"/>
        </w:rPr>
        <w:t xml:space="preserve">Helmut Krcmar, </w:t>
      </w:r>
      <w:r w:rsidRPr="00DB648E">
        <w:rPr>
          <w:sz w:val="20"/>
        </w:rPr>
        <w:t>Technische Universität München</w:t>
      </w:r>
    </w:p>
    <w:p w14:paraId="5D38E597" w14:textId="77777777" w:rsidR="00C519C6" w:rsidRDefault="00C519C6" w:rsidP="00C519C6">
      <w:pPr>
        <w:ind w:firstLine="360"/>
        <w:rPr>
          <w:sz w:val="20"/>
        </w:rPr>
      </w:pPr>
      <w:r w:rsidRPr="000D3421">
        <w:rPr>
          <w:sz w:val="20"/>
        </w:rPr>
        <w:t xml:space="preserve">Eleanor Loiacono, </w:t>
      </w:r>
      <w:r>
        <w:rPr>
          <w:sz w:val="20"/>
        </w:rPr>
        <w:t>Worcester Polytechnic Institute</w:t>
      </w:r>
    </w:p>
    <w:p w14:paraId="6ACCBF66" w14:textId="77777777" w:rsidR="00DB648E" w:rsidRDefault="00DB648E" w:rsidP="00DB648E">
      <w:pPr>
        <w:ind w:firstLine="360"/>
        <w:rPr>
          <w:sz w:val="20"/>
        </w:rPr>
      </w:pPr>
      <w:r>
        <w:rPr>
          <w:sz w:val="20"/>
        </w:rPr>
        <w:t>Diane Strong, Worcester Polytechnic Institute</w:t>
      </w:r>
    </w:p>
    <w:p w14:paraId="4BD79B53" w14:textId="77777777" w:rsidR="00E952CA" w:rsidRDefault="00E952CA" w:rsidP="00E952CA">
      <w:pPr>
        <w:ind w:firstLine="360"/>
        <w:rPr>
          <w:sz w:val="20"/>
        </w:rPr>
      </w:pPr>
      <w:r>
        <w:rPr>
          <w:sz w:val="20"/>
        </w:rPr>
        <w:t>Jason Thatcher, Clemson University</w:t>
      </w:r>
    </w:p>
    <w:p w14:paraId="296E8EF4" w14:textId="77777777" w:rsidR="00C519C6" w:rsidRDefault="00C519C6" w:rsidP="00C519C6">
      <w:pPr>
        <w:ind w:left="360"/>
        <w:rPr>
          <w:sz w:val="20"/>
        </w:rPr>
      </w:pPr>
      <w:r>
        <w:rPr>
          <w:sz w:val="20"/>
        </w:rPr>
        <w:t>Cathy Urquhart, Manchester Metropolitan University</w:t>
      </w:r>
    </w:p>
    <w:p w14:paraId="116EEB47" w14:textId="77777777" w:rsidR="00C519C6" w:rsidRDefault="00C519C6" w:rsidP="00C519C6">
      <w:pPr>
        <w:ind w:firstLine="360"/>
        <w:rPr>
          <w:sz w:val="20"/>
        </w:rPr>
      </w:pPr>
      <w:r>
        <w:rPr>
          <w:sz w:val="20"/>
        </w:rPr>
        <w:t>Doug Vogel, Harbin Institute of Technology</w:t>
      </w:r>
    </w:p>
    <w:p w14:paraId="6744C4F4" w14:textId="77777777" w:rsidR="00C519C6" w:rsidRDefault="00C519C6" w:rsidP="006E09F9">
      <w:pPr>
        <w:ind w:left="360"/>
        <w:rPr>
          <w:sz w:val="20"/>
        </w:rPr>
      </w:pPr>
    </w:p>
    <w:p w14:paraId="006CEF91" w14:textId="77777777" w:rsidR="00C248C2" w:rsidRDefault="00C248C2">
      <w:pPr>
        <w:rPr>
          <w:sz w:val="20"/>
          <w:u w:val="single"/>
        </w:rPr>
      </w:pPr>
    </w:p>
    <w:p w14:paraId="6E2F3875" w14:textId="77777777" w:rsidR="00C248C2" w:rsidRDefault="00C248C2">
      <w:pPr>
        <w:rPr>
          <w:sz w:val="20"/>
          <w:u w:val="single"/>
        </w:rPr>
      </w:pPr>
    </w:p>
    <w:p w14:paraId="2495D5D8" w14:textId="77777777" w:rsidR="00C248C2" w:rsidRDefault="00C248C2">
      <w:pPr>
        <w:rPr>
          <w:sz w:val="20"/>
          <w:u w:val="single"/>
        </w:rPr>
      </w:pPr>
    </w:p>
    <w:p w14:paraId="5444AD64" w14:textId="77777777" w:rsidR="00CC50BA" w:rsidRDefault="00DB648E">
      <w:pPr>
        <w:rPr>
          <w:sz w:val="20"/>
          <w:u w:val="single"/>
        </w:rPr>
      </w:pPr>
      <w:r>
        <w:rPr>
          <w:sz w:val="20"/>
          <w:u w:val="single"/>
        </w:rPr>
        <w:lastRenderedPageBreak/>
        <w:t>Founding Co-</w:t>
      </w:r>
      <w:r w:rsidR="00CC50BA">
        <w:rPr>
          <w:sz w:val="20"/>
          <w:u w:val="single"/>
        </w:rPr>
        <w:t>Chair</w:t>
      </w:r>
      <w:r>
        <w:rPr>
          <w:sz w:val="20"/>
          <w:u w:val="single"/>
        </w:rPr>
        <w:t>s</w:t>
      </w:r>
    </w:p>
    <w:p w14:paraId="69BCAC9E" w14:textId="77777777" w:rsidR="00205B38" w:rsidRDefault="00C73F71" w:rsidP="00205B38">
      <w:pPr>
        <w:ind w:firstLine="360"/>
        <w:rPr>
          <w:sz w:val="20"/>
        </w:rPr>
      </w:pPr>
      <w:r w:rsidRPr="000D3421">
        <w:rPr>
          <w:sz w:val="20"/>
        </w:rPr>
        <w:t>Eleanor Loiacono</w:t>
      </w:r>
      <w:r w:rsidR="00205B38" w:rsidRPr="000D3421">
        <w:rPr>
          <w:sz w:val="20"/>
        </w:rPr>
        <w:t xml:space="preserve">, </w:t>
      </w:r>
      <w:r w:rsidR="00DB648E">
        <w:rPr>
          <w:sz w:val="20"/>
        </w:rPr>
        <w:t>Worcester Polytechnic Institute</w:t>
      </w:r>
    </w:p>
    <w:p w14:paraId="06371AB2" w14:textId="70FEF794" w:rsidR="005762AD" w:rsidRPr="00920914" w:rsidRDefault="00DB648E" w:rsidP="00920914">
      <w:pPr>
        <w:ind w:left="540" w:hanging="180"/>
        <w:rPr>
          <w:sz w:val="20"/>
        </w:rPr>
      </w:pPr>
      <w:r>
        <w:rPr>
          <w:sz w:val="20"/>
        </w:rPr>
        <w:t>Cathy Urquhart, Ma</w:t>
      </w:r>
      <w:r w:rsidR="00920914">
        <w:rPr>
          <w:sz w:val="20"/>
        </w:rPr>
        <w:t>nchester Metropolitan Universit</w:t>
      </w:r>
      <w:r w:rsidR="00C248C2">
        <w:rPr>
          <w:sz w:val="20"/>
        </w:rPr>
        <w:t>y</w:t>
      </w:r>
    </w:p>
    <w:p w14:paraId="0B07C45B" w14:textId="77777777" w:rsidR="005762AD" w:rsidRDefault="005762AD" w:rsidP="009200E8">
      <w:pPr>
        <w:rPr>
          <w:sz w:val="20"/>
          <w:u w:val="single"/>
        </w:rPr>
      </w:pPr>
    </w:p>
    <w:p w14:paraId="4404988C" w14:textId="77777777" w:rsidR="009200E8" w:rsidRDefault="002D3996" w:rsidP="009200E8">
      <w:pPr>
        <w:rPr>
          <w:sz w:val="20"/>
          <w:u w:val="single"/>
        </w:rPr>
      </w:pPr>
      <w:r>
        <w:rPr>
          <w:sz w:val="20"/>
          <w:u w:val="single"/>
        </w:rPr>
        <w:t xml:space="preserve">Current </w:t>
      </w:r>
      <w:r w:rsidR="009200E8">
        <w:rPr>
          <w:sz w:val="20"/>
          <w:u w:val="single"/>
        </w:rPr>
        <w:t xml:space="preserve">Chair </w:t>
      </w:r>
    </w:p>
    <w:p w14:paraId="7F5D0341" w14:textId="77777777" w:rsidR="005762AD" w:rsidRDefault="005762AD" w:rsidP="005762AD">
      <w:pPr>
        <w:ind w:firstLine="360"/>
        <w:rPr>
          <w:sz w:val="20"/>
        </w:rPr>
      </w:pPr>
      <w:r>
        <w:rPr>
          <w:sz w:val="20"/>
        </w:rPr>
        <w:t>Deb Armstrong, Florida State University</w:t>
      </w:r>
    </w:p>
    <w:p w14:paraId="2E52D0FF" w14:textId="77777777" w:rsidR="009200E8" w:rsidRDefault="005762AD" w:rsidP="005762AD">
      <w:pPr>
        <w:ind w:firstLine="360"/>
        <w:rPr>
          <w:sz w:val="20"/>
        </w:rPr>
      </w:pPr>
      <w:r>
        <w:rPr>
          <w:sz w:val="20"/>
        </w:rPr>
        <w:t>Annemieke Craig</w:t>
      </w:r>
      <w:r w:rsidRPr="000D3421">
        <w:rPr>
          <w:sz w:val="20"/>
        </w:rPr>
        <w:t xml:space="preserve">, </w:t>
      </w:r>
      <w:r>
        <w:rPr>
          <w:sz w:val="20"/>
        </w:rPr>
        <w:t>Deakin University</w:t>
      </w:r>
    </w:p>
    <w:p w14:paraId="3A288E32" w14:textId="77777777" w:rsidR="009200E8" w:rsidRDefault="009200E8" w:rsidP="00DB648E">
      <w:pPr>
        <w:rPr>
          <w:sz w:val="20"/>
        </w:rPr>
      </w:pPr>
    </w:p>
    <w:p w14:paraId="40E3D98C" w14:textId="77777777" w:rsidR="00CC50BA" w:rsidRDefault="003F7631">
      <w:pPr>
        <w:rPr>
          <w:sz w:val="20"/>
          <w:u w:val="single"/>
        </w:rPr>
      </w:pPr>
      <w:r>
        <w:rPr>
          <w:sz w:val="20"/>
          <w:u w:val="single"/>
        </w:rPr>
        <w:t xml:space="preserve">Future </w:t>
      </w:r>
      <w:r w:rsidR="00DB648E">
        <w:rPr>
          <w:sz w:val="20"/>
          <w:u w:val="single"/>
        </w:rPr>
        <w:t>Co-</w:t>
      </w:r>
      <w:r w:rsidR="00CC50BA">
        <w:rPr>
          <w:sz w:val="20"/>
          <w:u w:val="single"/>
        </w:rPr>
        <w:t>Chair</w:t>
      </w:r>
      <w:r w:rsidR="00DB648E">
        <w:rPr>
          <w:sz w:val="20"/>
          <w:u w:val="single"/>
        </w:rPr>
        <w:t>s</w:t>
      </w:r>
    </w:p>
    <w:p w14:paraId="001DB158" w14:textId="77777777" w:rsidR="00205B38" w:rsidRDefault="005762AD" w:rsidP="00205B38">
      <w:pPr>
        <w:ind w:firstLine="360"/>
        <w:rPr>
          <w:sz w:val="20"/>
        </w:rPr>
      </w:pPr>
      <w:r>
        <w:rPr>
          <w:sz w:val="20"/>
        </w:rPr>
        <w:t>Not applicable yet.</w:t>
      </w:r>
    </w:p>
    <w:p w14:paraId="0E293C83" w14:textId="77777777" w:rsidR="00DB648E" w:rsidRDefault="00DB648E" w:rsidP="00DB648E">
      <w:pPr>
        <w:rPr>
          <w:sz w:val="20"/>
          <w:u w:val="single"/>
        </w:rPr>
      </w:pPr>
    </w:p>
    <w:p w14:paraId="5F032244" w14:textId="77777777" w:rsidR="00DB648E" w:rsidRDefault="002D3996" w:rsidP="00DB648E">
      <w:pPr>
        <w:rPr>
          <w:sz w:val="20"/>
          <w:u w:val="single"/>
        </w:rPr>
      </w:pPr>
      <w:r>
        <w:rPr>
          <w:sz w:val="20"/>
          <w:u w:val="single"/>
        </w:rPr>
        <w:t xml:space="preserve">Immediate </w:t>
      </w:r>
      <w:r w:rsidR="00DB648E">
        <w:rPr>
          <w:sz w:val="20"/>
          <w:u w:val="single"/>
        </w:rPr>
        <w:t>Past Co-Chairs</w:t>
      </w:r>
    </w:p>
    <w:p w14:paraId="16466726" w14:textId="77777777" w:rsidR="00211C21" w:rsidRDefault="00211C21" w:rsidP="00211C21">
      <w:pPr>
        <w:ind w:firstLine="360"/>
        <w:rPr>
          <w:sz w:val="20"/>
        </w:rPr>
      </w:pPr>
      <w:r w:rsidRPr="000D3421">
        <w:rPr>
          <w:sz w:val="20"/>
        </w:rPr>
        <w:t xml:space="preserve">Eleanor Loiacono, </w:t>
      </w:r>
      <w:r>
        <w:rPr>
          <w:sz w:val="20"/>
        </w:rPr>
        <w:t>Worcester Polytechnic Institute</w:t>
      </w:r>
    </w:p>
    <w:p w14:paraId="25EFDDB2" w14:textId="77777777" w:rsidR="00DB648E" w:rsidRDefault="00211C21" w:rsidP="006E09F9">
      <w:pPr>
        <w:ind w:left="360"/>
        <w:rPr>
          <w:sz w:val="20"/>
        </w:rPr>
      </w:pPr>
      <w:r>
        <w:rPr>
          <w:sz w:val="20"/>
        </w:rPr>
        <w:t>Cathy Urquhart, Manchester Metropolitan University</w:t>
      </w:r>
    </w:p>
    <w:p w14:paraId="7E18B4AD" w14:textId="77777777" w:rsidR="00DB648E" w:rsidRDefault="00DB648E" w:rsidP="00636BED">
      <w:pPr>
        <w:keepNext/>
        <w:rPr>
          <w:sz w:val="20"/>
          <w:szCs w:val="20"/>
          <w:u w:val="single"/>
        </w:rPr>
      </w:pPr>
    </w:p>
    <w:p w14:paraId="14D847D6" w14:textId="77777777" w:rsidR="00636BED" w:rsidRPr="00DB648E" w:rsidRDefault="004A4FDE" w:rsidP="00636BED">
      <w:pPr>
        <w:keepNext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Treasurer/</w:t>
      </w:r>
      <w:r w:rsidR="00DB648E" w:rsidRPr="00DB648E">
        <w:rPr>
          <w:sz w:val="20"/>
          <w:szCs w:val="20"/>
          <w:u w:val="single"/>
        </w:rPr>
        <w:t>Funding Chair</w:t>
      </w:r>
    </w:p>
    <w:p w14:paraId="4848A14D" w14:textId="77777777" w:rsidR="00CC50BA" w:rsidRDefault="00DB648E" w:rsidP="00E03B56">
      <w:pPr>
        <w:ind w:left="540" w:hanging="180"/>
        <w:rPr>
          <w:sz w:val="20"/>
          <w:szCs w:val="20"/>
        </w:rPr>
      </w:pPr>
      <w:r>
        <w:rPr>
          <w:sz w:val="20"/>
          <w:szCs w:val="20"/>
        </w:rPr>
        <w:t>Lakshmi Iyer</w:t>
      </w:r>
      <w:r w:rsidR="000D3421" w:rsidRPr="00DB648E">
        <w:rPr>
          <w:sz w:val="20"/>
          <w:szCs w:val="20"/>
        </w:rPr>
        <w:t xml:space="preserve">, </w:t>
      </w:r>
      <w:r w:rsidR="000F137D">
        <w:rPr>
          <w:sz w:val="20"/>
          <w:szCs w:val="20"/>
        </w:rPr>
        <w:t>University of</w:t>
      </w:r>
      <w:r w:rsidR="000D3421" w:rsidRPr="00DB64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North Carolina </w:t>
      </w:r>
      <w:r w:rsidR="00E03B56">
        <w:rPr>
          <w:sz w:val="20"/>
          <w:szCs w:val="20"/>
        </w:rPr>
        <w:t>at Greensboro</w:t>
      </w:r>
    </w:p>
    <w:p w14:paraId="2560E888" w14:textId="77777777" w:rsidR="00DB648E" w:rsidRPr="00DB648E" w:rsidRDefault="00DB648E">
      <w:pPr>
        <w:ind w:firstLine="360"/>
        <w:rPr>
          <w:sz w:val="20"/>
          <w:szCs w:val="20"/>
        </w:rPr>
      </w:pPr>
    </w:p>
    <w:p w14:paraId="11C56FEB" w14:textId="77777777" w:rsidR="00985538" w:rsidRPr="00DB648E" w:rsidRDefault="00DB648E" w:rsidP="00985538">
      <w:pPr>
        <w:keepNext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Ph.D. </w:t>
      </w:r>
      <w:r w:rsidR="004A4FDE">
        <w:rPr>
          <w:sz w:val="20"/>
          <w:szCs w:val="20"/>
          <w:u w:val="single"/>
        </w:rPr>
        <w:t>Representative</w:t>
      </w:r>
    </w:p>
    <w:p w14:paraId="5E633AEC" w14:textId="77777777" w:rsidR="00985538" w:rsidRDefault="00DB648E" w:rsidP="00985538">
      <w:pPr>
        <w:ind w:firstLine="360"/>
        <w:rPr>
          <w:sz w:val="20"/>
          <w:szCs w:val="20"/>
        </w:rPr>
      </w:pPr>
      <w:r>
        <w:rPr>
          <w:sz w:val="20"/>
          <w:szCs w:val="20"/>
        </w:rPr>
        <w:t>Camille Grange</w:t>
      </w:r>
      <w:r w:rsidR="00985538" w:rsidRPr="00DB648E">
        <w:rPr>
          <w:sz w:val="20"/>
          <w:szCs w:val="20"/>
        </w:rPr>
        <w:t xml:space="preserve">, </w:t>
      </w:r>
      <w:r w:rsidR="004A4FDE" w:rsidRPr="004A4FDE">
        <w:rPr>
          <w:sz w:val="20"/>
          <w:szCs w:val="20"/>
        </w:rPr>
        <w:t>HEC Montréal</w:t>
      </w:r>
    </w:p>
    <w:p w14:paraId="1FD8648D" w14:textId="77777777" w:rsidR="00DB648E" w:rsidRPr="00DB648E" w:rsidRDefault="00DB648E" w:rsidP="00985538">
      <w:pPr>
        <w:ind w:firstLine="360"/>
        <w:rPr>
          <w:sz w:val="20"/>
          <w:szCs w:val="20"/>
        </w:rPr>
      </w:pPr>
    </w:p>
    <w:p w14:paraId="4B962F84" w14:textId="77777777" w:rsidR="00985538" w:rsidRPr="00DB648E" w:rsidRDefault="00985538" w:rsidP="00985538">
      <w:pPr>
        <w:rPr>
          <w:sz w:val="20"/>
          <w:szCs w:val="20"/>
          <w:u w:val="single"/>
        </w:rPr>
      </w:pPr>
      <w:r w:rsidRPr="00DB648E">
        <w:rPr>
          <w:sz w:val="20"/>
          <w:szCs w:val="20"/>
          <w:u w:val="single"/>
        </w:rPr>
        <w:t xml:space="preserve">Newsletter Editor </w:t>
      </w:r>
    </w:p>
    <w:p w14:paraId="5BA9C0EE" w14:textId="77777777" w:rsidR="00985538" w:rsidRPr="006E09F9" w:rsidRDefault="00C519C6" w:rsidP="00985538">
      <w:pPr>
        <w:ind w:firstLine="360"/>
        <w:rPr>
          <w:sz w:val="20"/>
          <w:szCs w:val="20"/>
        </w:rPr>
      </w:pPr>
      <w:r>
        <w:rPr>
          <w:sz w:val="20"/>
          <w:szCs w:val="20"/>
          <w:lang w:val="es-MX"/>
        </w:rPr>
        <w:t>Upasna Bhandari</w:t>
      </w:r>
      <w:r w:rsidR="006E09F9">
        <w:rPr>
          <w:sz w:val="20"/>
          <w:szCs w:val="20"/>
          <w:lang w:val="es-MX"/>
        </w:rPr>
        <w:t xml:space="preserve">, </w:t>
      </w:r>
      <w:r w:rsidR="006E09F9" w:rsidRPr="006E09F9">
        <w:rPr>
          <w:sz w:val="20"/>
          <w:szCs w:val="20"/>
        </w:rPr>
        <w:t>National University of Singapore</w:t>
      </w:r>
    </w:p>
    <w:p w14:paraId="1A5B4C78" w14:textId="77777777" w:rsidR="004A4FDE" w:rsidRPr="00DB648E" w:rsidRDefault="004A4FDE" w:rsidP="00985538">
      <w:pPr>
        <w:ind w:firstLine="360"/>
        <w:rPr>
          <w:sz w:val="20"/>
          <w:szCs w:val="20"/>
          <w:lang w:val="es-MX"/>
        </w:rPr>
      </w:pPr>
    </w:p>
    <w:p w14:paraId="3B91618C" w14:textId="77777777" w:rsidR="00E21FB4" w:rsidRPr="00DB648E" w:rsidRDefault="00E21FB4" w:rsidP="00E21FB4">
      <w:pPr>
        <w:rPr>
          <w:sz w:val="20"/>
          <w:szCs w:val="20"/>
          <w:u w:val="single"/>
          <w:lang w:val="nb-NO"/>
        </w:rPr>
      </w:pPr>
      <w:r>
        <w:rPr>
          <w:sz w:val="20"/>
          <w:szCs w:val="20"/>
          <w:u w:val="single"/>
          <w:lang w:val="nb-NO"/>
        </w:rPr>
        <w:t>AC</w:t>
      </w:r>
      <w:r w:rsidRPr="00DB648E">
        <w:rPr>
          <w:sz w:val="20"/>
          <w:szCs w:val="20"/>
          <w:u w:val="single"/>
          <w:lang w:val="nb-NO"/>
        </w:rPr>
        <w:t xml:space="preserve">IS </w:t>
      </w:r>
      <w:r>
        <w:rPr>
          <w:sz w:val="20"/>
          <w:szCs w:val="20"/>
          <w:u w:val="single"/>
          <w:lang w:val="nb-NO"/>
        </w:rPr>
        <w:t>Networking Event Chair</w:t>
      </w:r>
    </w:p>
    <w:p w14:paraId="53581C6A" w14:textId="77777777" w:rsidR="000969F4" w:rsidRDefault="000969F4" w:rsidP="000969F4">
      <w:pPr>
        <w:ind w:firstLine="360"/>
        <w:rPr>
          <w:sz w:val="20"/>
        </w:rPr>
      </w:pPr>
      <w:r>
        <w:rPr>
          <w:sz w:val="20"/>
        </w:rPr>
        <w:t>Annemieke Craig</w:t>
      </w:r>
      <w:r w:rsidRPr="000D3421">
        <w:rPr>
          <w:sz w:val="20"/>
        </w:rPr>
        <w:t xml:space="preserve">, </w:t>
      </w:r>
      <w:r>
        <w:rPr>
          <w:sz w:val="20"/>
        </w:rPr>
        <w:t>Deakin University</w:t>
      </w:r>
    </w:p>
    <w:p w14:paraId="7646DF34" w14:textId="77777777" w:rsidR="006E09F9" w:rsidRDefault="006E09F9" w:rsidP="000969F4">
      <w:pPr>
        <w:ind w:firstLine="360"/>
        <w:rPr>
          <w:sz w:val="20"/>
          <w:szCs w:val="20"/>
          <w:lang w:val="es-MX"/>
        </w:rPr>
      </w:pPr>
    </w:p>
    <w:p w14:paraId="17EDBFC9" w14:textId="77777777" w:rsidR="004A4FDE" w:rsidRPr="00DB648E" w:rsidRDefault="004A4FDE" w:rsidP="004A4FDE">
      <w:pPr>
        <w:rPr>
          <w:sz w:val="20"/>
          <w:szCs w:val="20"/>
          <w:u w:val="single"/>
          <w:lang w:val="nb-NO"/>
        </w:rPr>
      </w:pPr>
      <w:r>
        <w:rPr>
          <w:sz w:val="20"/>
          <w:szCs w:val="20"/>
          <w:u w:val="single"/>
          <w:lang w:val="nb-NO"/>
        </w:rPr>
        <w:t>AMC</w:t>
      </w:r>
      <w:r w:rsidRPr="00DB648E">
        <w:rPr>
          <w:sz w:val="20"/>
          <w:szCs w:val="20"/>
          <w:u w:val="single"/>
          <w:lang w:val="nb-NO"/>
        </w:rPr>
        <w:t xml:space="preserve">IS </w:t>
      </w:r>
      <w:r>
        <w:rPr>
          <w:sz w:val="20"/>
          <w:szCs w:val="20"/>
          <w:u w:val="single"/>
          <w:lang w:val="nb-NO"/>
        </w:rPr>
        <w:t>Networking Event Chair</w:t>
      </w:r>
    </w:p>
    <w:p w14:paraId="16E33918" w14:textId="77777777" w:rsidR="000F137D" w:rsidRDefault="008D1764" w:rsidP="006E09F9">
      <w:pPr>
        <w:ind w:left="360"/>
        <w:rPr>
          <w:sz w:val="20"/>
          <w:szCs w:val="20"/>
        </w:rPr>
      </w:pPr>
      <w:r>
        <w:rPr>
          <w:sz w:val="20"/>
          <w:szCs w:val="20"/>
          <w:lang w:val="es-MX"/>
        </w:rPr>
        <w:t>Lakshmi Iyer</w:t>
      </w:r>
      <w:r w:rsidR="004A4FDE" w:rsidRPr="00DB648E">
        <w:rPr>
          <w:sz w:val="20"/>
          <w:szCs w:val="20"/>
          <w:lang w:val="es-MX"/>
        </w:rPr>
        <w:t>,</w:t>
      </w:r>
      <w:r w:rsidR="000F137D">
        <w:rPr>
          <w:sz w:val="20"/>
          <w:szCs w:val="20"/>
          <w:lang w:val="es-MX"/>
        </w:rPr>
        <w:t xml:space="preserve"> </w:t>
      </w:r>
      <w:r w:rsidR="000F137D">
        <w:rPr>
          <w:sz w:val="20"/>
          <w:szCs w:val="20"/>
        </w:rPr>
        <w:t>University of North Carolina at Greensboro</w:t>
      </w:r>
    </w:p>
    <w:p w14:paraId="2612149A" w14:textId="77777777" w:rsidR="004A4FDE" w:rsidRDefault="004A4FDE" w:rsidP="006E09F9">
      <w:pPr>
        <w:ind w:left="360"/>
        <w:rPr>
          <w:sz w:val="20"/>
          <w:szCs w:val="20"/>
          <w:lang w:val="es-MX"/>
        </w:rPr>
      </w:pPr>
      <w:r w:rsidRPr="00DB648E">
        <w:rPr>
          <w:sz w:val="20"/>
          <w:szCs w:val="20"/>
          <w:lang w:val="es-MX"/>
        </w:rPr>
        <w:t xml:space="preserve"> </w:t>
      </w:r>
      <w:r w:rsidR="008D1764">
        <w:rPr>
          <w:sz w:val="20"/>
          <w:szCs w:val="20"/>
          <w:lang w:val="es-MX"/>
        </w:rPr>
        <w:t xml:space="preserve">Eleanor </w:t>
      </w:r>
      <w:r w:rsidR="000F137D">
        <w:rPr>
          <w:sz w:val="20"/>
          <w:szCs w:val="20"/>
          <w:lang w:val="nb-NO"/>
        </w:rPr>
        <w:t>Loiacono</w:t>
      </w:r>
      <w:r w:rsidR="000F137D" w:rsidRPr="00DB648E">
        <w:rPr>
          <w:sz w:val="20"/>
          <w:szCs w:val="20"/>
          <w:lang w:val="nb-NO"/>
        </w:rPr>
        <w:t xml:space="preserve">, </w:t>
      </w:r>
      <w:r w:rsidR="000F137D">
        <w:rPr>
          <w:sz w:val="20"/>
          <w:szCs w:val="20"/>
          <w:lang w:val="nb-NO"/>
        </w:rPr>
        <w:t>Worcester Polytechnic Institute</w:t>
      </w:r>
    </w:p>
    <w:p w14:paraId="1EAD2B58" w14:textId="77777777" w:rsidR="004A4FDE" w:rsidRDefault="004A4FDE" w:rsidP="004A4FDE">
      <w:pPr>
        <w:rPr>
          <w:sz w:val="20"/>
          <w:szCs w:val="20"/>
          <w:lang w:val="es-MX"/>
        </w:rPr>
      </w:pPr>
    </w:p>
    <w:p w14:paraId="746488CF" w14:textId="77777777" w:rsidR="004A4FDE" w:rsidRPr="00DB648E" w:rsidRDefault="004A4FDE" w:rsidP="004A4FDE">
      <w:pPr>
        <w:rPr>
          <w:sz w:val="20"/>
          <w:szCs w:val="20"/>
          <w:u w:val="single"/>
          <w:lang w:val="nb-NO"/>
        </w:rPr>
      </w:pPr>
      <w:r>
        <w:rPr>
          <w:sz w:val="20"/>
          <w:szCs w:val="20"/>
          <w:u w:val="single"/>
          <w:lang w:val="nb-NO"/>
        </w:rPr>
        <w:t>EC</w:t>
      </w:r>
      <w:r w:rsidRPr="00DB648E">
        <w:rPr>
          <w:sz w:val="20"/>
          <w:szCs w:val="20"/>
          <w:u w:val="single"/>
          <w:lang w:val="nb-NO"/>
        </w:rPr>
        <w:t xml:space="preserve">IS </w:t>
      </w:r>
      <w:r>
        <w:rPr>
          <w:sz w:val="20"/>
          <w:szCs w:val="20"/>
          <w:u w:val="single"/>
          <w:lang w:val="nb-NO"/>
        </w:rPr>
        <w:t>Networking Event Chair</w:t>
      </w:r>
    </w:p>
    <w:p w14:paraId="4FE17618" w14:textId="77777777" w:rsidR="004A4FDE" w:rsidRPr="006E09F9" w:rsidRDefault="006E09F9" w:rsidP="006E09F9">
      <w:pPr>
        <w:ind w:firstLine="360"/>
        <w:rPr>
          <w:sz w:val="20"/>
        </w:rPr>
      </w:pPr>
      <w:r w:rsidRPr="006E09F9">
        <w:rPr>
          <w:sz w:val="20"/>
        </w:rPr>
        <w:t>Elena Gorbacheva</w:t>
      </w:r>
      <w:r>
        <w:rPr>
          <w:sz w:val="20"/>
        </w:rPr>
        <w:t>, University of Munster</w:t>
      </w:r>
    </w:p>
    <w:p w14:paraId="177C4B2A" w14:textId="77777777" w:rsidR="004A4FDE" w:rsidRPr="006E09F9" w:rsidRDefault="004A4FDE" w:rsidP="00E21FB4">
      <w:pPr>
        <w:rPr>
          <w:sz w:val="20"/>
          <w:lang w:val="nb-NO"/>
        </w:rPr>
      </w:pPr>
    </w:p>
    <w:p w14:paraId="165C58EF" w14:textId="77777777" w:rsidR="004A4FDE" w:rsidRPr="00DB648E" w:rsidRDefault="004A4FDE" w:rsidP="004A4FDE">
      <w:pPr>
        <w:rPr>
          <w:sz w:val="20"/>
          <w:szCs w:val="20"/>
          <w:u w:val="single"/>
          <w:lang w:val="nb-NO"/>
        </w:rPr>
      </w:pPr>
      <w:r>
        <w:rPr>
          <w:sz w:val="20"/>
          <w:szCs w:val="20"/>
          <w:u w:val="single"/>
          <w:lang w:val="nb-NO"/>
        </w:rPr>
        <w:t>HICS</w:t>
      </w:r>
      <w:r w:rsidRPr="00DB648E">
        <w:rPr>
          <w:sz w:val="20"/>
          <w:szCs w:val="20"/>
          <w:u w:val="single"/>
          <w:lang w:val="nb-NO"/>
        </w:rPr>
        <w:t xml:space="preserve">S </w:t>
      </w:r>
      <w:r>
        <w:rPr>
          <w:sz w:val="20"/>
          <w:szCs w:val="20"/>
          <w:u w:val="single"/>
          <w:lang w:val="nb-NO"/>
        </w:rPr>
        <w:t>Networking Event Chair</w:t>
      </w:r>
    </w:p>
    <w:p w14:paraId="6FCC9805" w14:textId="77777777" w:rsidR="004A4FDE" w:rsidRDefault="000969F4" w:rsidP="003A6527">
      <w:pPr>
        <w:ind w:left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Cindy Riemenschneider</w:t>
      </w:r>
      <w:r w:rsidR="00BC403B">
        <w:rPr>
          <w:sz w:val="20"/>
          <w:szCs w:val="20"/>
          <w:lang w:val="es-MX"/>
        </w:rPr>
        <w:t>, Baylor University</w:t>
      </w:r>
    </w:p>
    <w:p w14:paraId="16F0F7CC" w14:textId="77777777" w:rsidR="004A4FDE" w:rsidRDefault="004A4FDE" w:rsidP="003A6527">
      <w:pPr>
        <w:ind w:left="360"/>
        <w:rPr>
          <w:sz w:val="20"/>
          <w:szCs w:val="20"/>
          <w:lang w:val="nb-NO"/>
        </w:rPr>
      </w:pPr>
    </w:p>
    <w:p w14:paraId="355F09E1" w14:textId="77777777" w:rsidR="00E21FB4" w:rsidRPr="00DB648E" w:rsidRDefault="00E21FB4" w:rsidP="00E21FB4">
      <w:pPr>
        <w:rPr>
          <w:sz w:val="20"/>
          <w:szCs w:val="20"/>
          <w:u w:val="single"/>
          <w:lang w:val="nb-NO"/>
        </w:rPr>
      </w:pPr>
      <w:r w:rsidRPr="00DB648E">
        <w:rPr>
          <w:sz w:val="20"/>
          <w:szCs w:val="20"/>
          <w:u w:val="single"/>
          <w:lang w:val="nb-NO"/>
        </w:rPr>
        <w:t xml:space="preserve">ICIS </w:t>
      </w:r>
      <w:r>
        <w:rPr>
          <w:sz w:val="20"/>
          <w:szCs w:val="20"/>
          <w:u w:val="single"/>
          <w:lang w:val="nb-NO"/>
        </w:rPr>
        <w:t>Networking Event Chair</w:t>
      </w:r>
    </w:p>
    <w:p w14:paraId="1A0ABC21" w14:textId="77777777" w:rsidR="00E21FB4" w:rsidRDefault="00E21FB4" w:rsidP="00E21FB4">
      <w:pPr>
        <w:ind w:firstLine="360"/>
        <w:rPr>
          <w:sz w:val="20"/>
        </w:rPr>
      </w:pPr>
      <w:r>
        <w:rPr>
          <w:sz w:val="20"/>
        </w:rPr>
        <w:t>Deb Armstrong, Florida State University</w:t>
      </w:r>
    </w:p>
    <w:p w14:paraId="28E00B17" w14:textId="77777777" w:rsidR="004A4FDE" w:rsidRDefault="00E21FB4" w:rsidP="00E21FB4">
      <w:pPr>
        <w:ind w:firstLine="360"/>
        <w:rPr>
          <w:sz w:val="20"/>
          <w:szCs w:val="20"/>
          <w:lang w:val="es-MX"/>
        </w:rPr>
      </w:pPr>
      <w:r>
        <w:rPr>
          <w:sz w:val="20"/>
        </w:rPr>
        <w:t>Annemieke Craig</w:t>
      </w:r>
      <w:r w:rsidRPr="000D3421">
        <w:rPr>
          <w:sz w:val="20"/>
        </w:rPr>
        <w:t xml:space="preserve">, </w:t>
      </w:r>
      <w:r>
        <w:rPr>
          <w:sz w:val="20"/>
        </w:rPr>
        <w:t>Deakin University</w:t>
      </w:r>
    </w:p>
    <w:p w14:paraId="361647AC" w14:textId="77777777" w:rsidR="004A4FDE" w:rsidRDefault="004A4FDE" w:rsidP="003A6527">
      <w:pPr>
        <w:ind w:left="360"/>
        <w:rPr>
          <w:sz w:val="20"/>
          <w:szCs w:val="20"/>
          <w:lang w:val="nb-NO"/>
        </w:rPr>
      </w:pPr>
    </w:p>
    <w:p w14:paraId="0FC874EB" w14:textId="77777777" w:rsidR="00E21FB4" w:rsidRPr="00DB648E" w:rsidRDefault="00E21FB4" w:rsidP="00E21FB4">
      <w:pPr>
        <w:rPr>
          <w:sz w:val="20"/>
          <w:szCs w:val="20"/>
          <w:u w:val="single"/>
          <w:lang w:val="nb-NO"/>
        </w:rPr>
      </w:pPr>
      <w:r>
        <w:rPr>
          <w:sz w:val="20"/>
          <w:szCs w:val="20"/>
          <w:u w:val="single"/>
          <w:lang w:val="nb-NO"/>
        </w:rPr>
        <w:t>PAC</w:t>
      </w:r>
      <w:r w:rsidRPr="00DB648E">
        <w:rPr>
          <w:sz w:val="20"/>
          <w:szCs w:val="20"/>
          <w:u w:val="single"/>
          <w:lang w:val="nb-NO"/>
        </w:rPr>
        <w:t xml:space="preserve">IS </w:t>
      </w:r>
      <w:r>
        <w:rPr>
          <w:sz w:val="20"/>
          <w:szCs w:val="20"/>
          <w:u w:val="single"/>
          <w:lang w:val="nb-NO"/>
        </w:rPr>
        <w:t>Networking Event Chair</w:t>
      </w:r>
    </w:p>
    <w:p w14:paraId="183A1046" w14:textId="77777777" w:rsidR="00E21FB4" w:rsidRDefault="00E21FB4" w:rsidP="00E21FB4">
      <w:pPr>
        <w:ind w:firstLine="36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TBD</w:t>
      </w:r>
      <w:r w:rsidRPr="00DB648E">
        <w:rPr>
          <w:sz w:val="20"/>
          <w:szCs w:val="20"/>
          <w:lang w:val="es-MX"/>
        </w:rPr>
        <w:t xml:space="preserve">, </w:t>
      </w:r>
      <w:r>
        <w:rPr>
          <w:sz w:val="20"/>
          <w:szCs w:val="20"/>
          <w:lang w:val="es-MX"/>
        </w:rPr>
        <w:t>TBD</w:t>
      </w:r>
    </w:p>
    <w:p w14:paraId="068F0A0D" w14:textId="77777777" w:rsidR="00985538" w:rsidRPr="00DB648E" w:rsidRDefault="00985538" w:rsidP="00E21FB4">
      <w:pPr>
        <w:rPr>
          <w:sz w:val="20"/>
          <w:szCs w:val="20"/>
          <w:lang w:val="nb-NO"/>
        </w:rPr>
      </w:pPr>
    </w:p>
    <w:p w14:paraId="3881462D" w14:textId="77777777" w:rsidR="00985538" w:rsidRPr="00DB648E" w:rsidRDefault="00985538" w:rsidP="00985538">
      <w:pPr>
        <w:rPr>
          <w:sz w:val="20"/>
          <w:szCs w:val="20"/>
          <w:u w:val="single"/>
          <w:lang w:val="nb-NO"/>
        </w:rPr>
      </w:pPr>
      <w:r w:rsidRPr="00DB648E">
        <w:rPr>
          <w:sz w:val="20"/>
          <w:szCs w:val="20"/>
          <w:u w:val="single"/>
          <w:lang w:val="nb-NO"/>
        </w:rPr>
        <w:t>Webmaster</w:t>
      </w:r>
      <w:r w:rsidR="00E21FB4">
        <w:rPr>
          <w:sz w:val="20"/>
          <w:szCs w:val="20"/>
          <w:u w:val="single"/>
          <w:lang w:val="nb-NO"/>
        </w:rPr>
        <w:t>/</w:t>
      </w:r>
      <w:r w:rsidR="00E03B56">
        <w:rPr>
          <w:sz w:val="20"/>
          <w:szCs w:val="20"/>
          <w:u w:val="single"/>
          <w:lang w:val="nb-NO"/>
        </w:rPr>
        <w:t>Social</w:t>
      </w:r>
      <w:r w:rsidR="00E21FB4">
        <w:rPr>
          <w:sz w:val="20"/>
          <w:szCs w:val="20"/>
          <w:u w:val="single"/>
          <w:lang w:val="nb-NO"/>
        </w:rPr>
        <w:t xml:space="preserve"> Media</w:t>
      </w:r>
      <w:r w:rsidR="00E03B56">
        <w:rPr>
          <w:sz w:val="20"/>
          <w:szCs w:val="20"/>
          <w:u w:val="single"/>
          <w:lang w:val="nb-NO"/>
        </w:rPr>
        <w:t>/Listserv</w:t>
      </w:r>
      <w:r w:rsidR="00E21FB4">
        <w:rPr>
          <w:sz w:val="20"/>
          <w:szCs w:val="20"/>
          <w:u w:val="single"/>
          <w:lang w:val="nb-NO"/>
        </w:rPr>
        <w:t xml:space="preserve"> Manager</w:t>
      </w:r>
    </w:p>
    <w:p w14:paraId="526E01B1" w14:textId="77777777" w:rsidR="00501E47" w:rsidRDefault="00E03B56" w:rsidP="005762AD">
      <w:pPr>
        <w:ind w:firstLine="360"/>
        <w:rPr>
          <w:sz w:val="20"/>
          <w:szCs w:val="20"/>
        </w:rPr>
      </w:pPr>
      <w:r>
        <w:rPr>
          <w:sz w:val="20"/>
          <w:szCs w:val="20"/>
          <w:lang w:val="nb-NO"/>
        </w:rPr>
        <w:t>Eleanor Loiacono</w:t>
      </w:r>
      <w:r w:rsidR="00985538" w:rsidRPr="00DB648E">
        <w:rPr>
          <w:sz w:val="20"/>
          <w:szCs w:val="20"/>
          <w:lang w:val="nb-NO"/>
        </w:rPr>
        <w:t xml:space="preserve">, </w:t>
      </w:r>
      <w:r>
        <w:rPr>
          <w:sz w:val="20"/>
          <w:szCs w:val="20"/>
          <w:lang w:val="nb-NO"/>
        </w:rPr>
        <w:t>Worcester Polytechnic</w:t>
      </w:r>
      <w:r w:rsidR="00C10669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>Institute</w:t>
      </w:r>
    </w:p>
    <w:p w14:paraId="6143B8DE" w14:textId="77777777" w:rsidR="005762AD" w:rsidRPr="005762AD" w:rsidRDefault="005762AD" w:rsidP="005762AD">
      <w:pPr>
        <w:ind w:firstLine="360"/>
        <w:rPr>
          <w:sz w:val="20"/>
          <w:szCs w:val="20"/>
        </w:rPr>
      </w:pPr>
    </w:p>
    <w:p w14:paraId="7E18071E" w14:textId="77777777" w:rsidR="00CC50BA" w:rsidRPr="00524EBD" w:rsidRDefault="00CC50BA">
      <w:pPr>
        <w:jc w:val="both"/>
        <w:rPr>
          <w:sz w:val="20"/>
        </w:rPr>
      </w:pPr>
      <w:r w:rsidRPr="00524EBD">
        <w:rPr>
          <w:b/>
          <w:bCs/>
          <w:sz w:val="20"/>
        </w:rPr>
        <w:t>3. ACTIVITIES &amp; ACCOMPLISHMENTS</w:t>
      </w:r>
    </w:p>
    <w:p w14:paraId="7AD60E5E" w14:textId="77777777" w:rsidR="00CC50BA" w:rsidRPr="00524EBD" w:rsidRDefault="00CC50BA">
      <w:pPr>
        <w:jc w:val="both"/>
        <w:rPr>
          <w:sz w:val="20"/>
        </w:rPr>
      </w:pPr>
    </w:p>
    <w:p w14:paraId="00F231C0" w14:textId="77777777" w:rsidR="00CC50BA" w:rsidRPr="00524EBD" w:rsidRDefault="001D2CD5">
      <w:pPr>
        <w:jc w:val="both"/>
        <w:rPr>
          <w:sz w:val="20"/>
        </w:rPr>
      </w:pPr>
      <w:r>
        <w:rPr>
          <w:sz w:val="20"/>
        </w:rPr>
        <w:t xml:space="preserve">AISWN has received a </w:t>
      </w:r>
      <w:r w:rsidR="00C85E7F" w:rsidRPr="00524EBD">
        <w:rPr>
          <w:sz w:val="20"/>
        </w:rPr>
        <w:t xml:space="preserve">high level of interest and support from enthusiastic members </w:t>
      </w:r>
      <w:r>
        <w:rPr>
          <w:sz w:val="20"/>
        </w:rPr>
        <w:t xml:space="preserve">at all levels within academia, including Ph.D. students, untenured faculty members, mid-career faculty, </w:t>
      </w:r>
      <w:r w:rsidR="00C85E7F" w:rsidRPr="00524EBD">
        <w:rPr>
          <w:sz w:val="20"/>
        </w:rPr>
        <w:t xml:space="preserve">and </w:t>
      </w:r>
      <w:r>
        <w:rPr>
          <w:sz w:val="20"/>
        </w:rPr>
        <w:t xml:space="preserve">senior scholars. With </w:t>
      </w:r>
      <w:r w:rsidR="00C85E7F" w:rsidRPr="00524EBD">
        <w:rPr>
          <w:sz w:val="20"/>
        </w:rPr>
        <w:t xml:space="preserve">the hard work of the organizing team, </w:t>
      </w:r>
      <w:r>
        <w:rPr>
          <w:sz w:val="20"/>
        </w:rPr>
        <w:t>AISWN</w:t>
      </w:r>
      <w:r w:rsidR="00C85E7F" w:rsidRPr="00524EBD">
        <w:rPr>
          <w:sz w:val="20"/>
        </w:rPr>
        <w:t xml:space="preserve"> continues to </w:t>
      </w:r>
      <w:r>
        <w:rPr>
          <w:sz w:val="20"/>
        </w:rPr>
        <w:t>support its members in multiple ways</w:t>
      </w:r>
      <w:r w:rsidR="00C85E7F" w:rsidRPr="00524EBD">
        <w:rPr>
          <w:sz w:val="20"/>
        </w:rPr>
        <w:t xml:space="preserve">. </w:t>
      </w:r>
      <w:r w:rsidR="00CC50BA" w:rsidRPr="00524EBD">
        <w:rPr>
          <w:sz w:val="20"/>
        </w:rPr>
        <w:t xml:space="preserve">In this limited </w:t>
      </w:r>
      <w:r w:rsidR="00CC50BA" w:rsidRPr="00524EBD">
        <w:rPr>
          <w:sz w:val="20"/>
        </w:rPr>
        <w:lastRenderedPageBreak/>
        <w:t xml:space="preserve">space, we report the activities and accomplishments over the past </w:t>
      </w:r>
      <w:r w:rsidR="006E09F9">
        <w:rPr>
          <w:sz w:val="20"/>
        </w:rPr>
        <w:t>one-year and one-month</w:t>
      </w:r>
      <w:r w:rsidR="00CC50BA" w:rsidRPr="00524EBD">
        <w:rPr>
          <w:sz w:val="20"/>
        </w:rPr>
        <w:t xml:space="preserve"> (</w:t>
      </w:r>
      <w:r w:rsidR="006E09F9">
        <w:rPr>
          <w:sz w:val="20"/>
        </w:rPr>
        <w:t>December</w:t>
      </w:r>
      <w:r>
        <w:rPr>
          <w:sz w:val="20"/>
        </w:rPr>
        <w:t xml:space="preserve"> 201</w:t>
      </w:r>
      <w:r w:rsidR="006E09F9">
        <w:rPr>
          <w:sz w:val="20"/>
        </w:rPr>
        <w:t>4</w:t>
      </w:r>
      <w:r w:rsidR="00CC50BA" w:rsidRPr="00524EBD">
        <w:rPr>
          <w:sz w:val="20"/>
        </w:rPr>
        <w:t xml:space="preserve"> to </w:t>
      </w:r>
      <w:r w:rsidR="00C519C6">
        <w:rPr>
          <w:sz w:val="20"/>
        </w:rPr>
        <w:t>December 2015</w:t>
      </w:r>
      <w:r w:rsidR="00CC50BA" w:rsidRPr="00524EBD">
        <w:rPr>
          <w:sz w:val="20"/>
        </w:rPr>
        <w:t>).</w:t>
      </w:r>
    </w:p>
    <w:p w14:paraId="666B4121" w14:textId="77777777" w:rsidR="00501E47" w:rsidRPr="00FC55B4" w:rsidRDefault="00501E47">
      <w:pPr>
        <w:keepNext/>
        <w:jc w:val="both"/>
        <w:rPr>
          <w:b/>
          <w:sz w:val="20"/>
          <w:highlight w:val="yellow"/>
        </w:rPr>
      </w:pPr>
    </w:p>
    <w:p w14:paraId="3BAE798A" w14:textId="77777777" w:rsidR="00CC50BA" w:rsidRPr="00524EBD" w:rsidRDefault="00CC50BA">
      <w:pPr>
        <w:keepNext/>
        <w:jc w:val="both"/>
        <w:rPr>
          <w:b/>
          <w:sz w:val="20"/>
        </w:rPr>
      </w:pPr>
      <w:r w:rsidRPr="00524EBD">
        <w:rPr>
          <w:b/>
          <w:sz w:val="20"/>
        </w:rPr>
        <w:t>3.1. Identity and Community Building</w:t>
      </w:r>
    </w:p>
    <w:p w14:paraId="2F796D50" w14:textId="77777777" w:rsidR="00CC50BA" w:rsidRPr="00524EBD" w:rsidRDefault="00CC50BA">
      <w:pPr>
        <w:keepNext/>
        <w:jc w:val="both"/>
        <w:rPr>
          <w:sz w:val="20"/>
        </w:rPr>
      </w:pPr>
    </w:p>
    <w:p w14:paraId="60636928" w14:textId="52495A60" w:rsidR="00CC50BA" w:rsidRPr="00D51E86" w:rsidRDefault="0090706D" w:rsidP="00467D3F">
      <w:pPr>
        <w:pStyle w:val="BodyText2"/>
      </w:pPr>
      <w:r w:rsidRPr="00524EBD">
        <w:t xml:space="preserve">In keeping with its mission, </w:t>
      </w:r>
      <w:r w:rsidR="00D51E86">
        <w:t>AISWN</w:t>
      </w:r>
      <w:r w:rsidRPr="00524EBD">
        <w:t xml:space="preserve"> continues to advance the goal of </w:t>
      </w:r>
      <w:r w:rsidR="00D51E86" w:rsidRPr="002C0BE2">
        <w:t>promote a network for supporting women scholars in information systems</w:t>
      </w:r>
      <w:r w:rsidR="00D51E86">
        <w:t xml:space="preserve"> and to </w:t>
      </w:r>
      <w:r w:rsidR="00C248C2">
        <w:t>enable</w:t>
      </w:r>
      <w:r w:rsidR="00D51E86" w:rsidRPr="002C0BE2">
        <w:t xml:space="preserve"> mentorship relationships that are crucial to speed the success of women i</w:t>
      </w:r>
      <w:r w:rsidR="00D51E86">
        <w:t>n the information systems field</w:t>
      </w:r>
      <w:r w:rsidRPr="00524EBD">
        <w:t xml:space="preserve">. Our membership roster </w:t>
      </w:r>
      <w:r w:rsidR="00FE5D53">
        <w:t xml:space="preserve">has </w:t>
      </w:r>
      <w:r w:rsidR="00E952CA">
        <w:t xml:space="preserve">over </w:t>
      </w:r>
      <w:r w:rsidR="00C248C2">
        <w:t>300</w:t>
      </w:r>
      <w:r w:rsidR="00D51E86">
        <w:t xml:space="preserve"> members, though not all are AIS members</w:t>
      </w:r>
      <w:r w:rsidRPr="00E44D59">
        <w:t xml:space="preserve">. </w:t>
      </w:r>
      <w:r w:rsidR="00D51E86">
        <w:t xml:space="preserve">Since we have just been established as a college, we </w:t>
      </w:r>
      <w:r w:rsidR="00C248C2">
        <w:t>have had none AIS</w:t>
      </w:r>
      <w:r w:rsidR="00D51E86">
        <w:t xml:space="preserve"> members</w:t>
      </w:r>
      <w:r w:rsidR="00C248C2">
        <w:t xml:space="preserve"> join our social media sites</w:t>
      </w:r>
      <w:r w:rsidR="00D51E86">
        <w:t xml:space="preserve">. </w:t>
      </w:r>
      <w:r w:rsidRPr="00E44D59">
        <w:t>The</w:t>
      </w:r>
      <w:r w:rsidRPr="00524EBD">
        <w:t xml:space="preserve"> </w:t>
      </w:r>
      <w:r w:rsidR="00B946F6">
        <w:t>AISWN</w:t>
      </w:r>
      <w:r w:rsidRPr="00524EBD">
        <w:t xml:space="preserve"> </w:t>
      </w:r>
      <w:r w:rsidR="00D51E86">
        <w:t>will be working with</w:t>
      </w:r>
      <w:r w:rsidRPr="00524EBD">
        <w:t xml:space="preserve"> AIS on integrating membership </w:t>
      </w:r>
      <w:r w:rsidR="00D51E86">
        <w:t>and setting up the website connections to AIS</w:t>
      </w:r>
      <w:r w:rsidRPr="00524EBD">
        <w:t xml:space="preserve">. </w:t>
      </w:r>
      <w:r w:rsidR="00D51E86">
        <w:t>AISWN</w:t>
      </w:r>
      <w:r w:rsidRPr="00524EBD">
        <w:t xml:space="preserve"> members represent academic (faculty and doctoral students) and a variety of industry and service sectors. The membership has a global impact representing over 30 countries and six continents</w:t>
      </w:r>
      <w:r w:rsidRPr="00EF7E8F">
        <w:t xml:space="preserve">. </w:t>
      </w:r>
      <w:r w:rsidR="0051272E">
        <w:t>We have both a LinkedIn (</w:t>
      </w:r>
      <w:r w:rsidR="00C248C2">
        <w:t>344</w:t>
      </w:r>
      <w:r w:rsidR="0051272E">
        <w:t xml:space="preserve"> members) and Facebook (</w:t>
      </w:r>
      <w:r w:rsidR="00C248C2">
        <w:t>73</w:t>
      </w:r>
      <w:r w:rsidR="0051272E">
        <w:t xml:space="preserve"> members) presence since 2011. We </w:t>
      </w:r>
      <w:r w:rsidR="00C248C2">
        <w:t xml:space="preserve">have a </w:t>
      </w:r>
      <w:r w:rsidR="0051272E">
        <w:t>discussion listserv</w:t>
      </w:r>
      <w:r w:rsidR="00C248C2">
        <w:t xml:space="preserve"> on AIS groups with 172 members currently.</w:t>
      </w:r>
      <w:r w:rsidR="00CC50BA" w:rsidRPr="00EF7E8F">
        <w:t xml:space="preserve"> </w:t>
      </w:r>
    </w:p>
    <w:p w14:paraId="60C60E3A" w14:textId="77777777" w:rsidR="00524EBD" w:rsidRPr="00EF7E8F" w:rsidRDefault="00524EBD" w:rsidP="00467D3F">
      <w:pPr>
        <w:pStyle w:val="BodyText2"/>
      </w:pPr>
    </w:p>
    <w:p w14:paraId="291CBA16" w14:textId="77777777" w:rsidR="00CC50BA" w:rsidRPr="00524EBD" w:rsidRDefault="00CC50BA">
      <w:pPr>
        <w:jc w:val="both"/>
        <w:rPr>
          <w:b/>
          <w:sz w:val="20"/>
        </w:rPr>
      </w:pPr>
      <w:r w:rsidRPr="00524EBD">
        <w:rPr>
          <w:b/>
          <w:sz w:val="20"/>
        </w:rPr>
        <w:t>3.2. Communications and Outreach</w:t>
      </w:r>
    </w:p>
    <w:p w14:paraId="4E1BB0DD" w14:textId="77777777" w:rsidR="00CC50BA" w:rsidRPr="00524EBD" w:rsidRDefault="00CC50BA">
      <w:pPr>
        <w:jc w:val="both"/>
        <w:rPr>
          <w:sz w:val="20"/>
        </w:rPr>
      </w:pPr>
    </w:p>
    <w:p w14:paraId="175CE415" w14:textId="77777777" w:rsidR="00CC50BA" w:rsidRDefault="00CC50BA" w:rsidP="00467D3F">
      <w:pPr>
        <w:pStyle w:val="BodyText2"/>
      </w:pPr>
      <w:r w:rsidRPr="00524EBD">
        <w:t xml:space="preserve">In the past year, we have continued to promote the awareness of </w:t>
      </w:r>
      <w:r w:rsidR="00DF22C1">
        <w:t>A</w:t>
      </w:r>
      <w:r w:rsidR="00AE24E0">
        <w:t xml:space="preserve">ISWN. Now </w:t>
      </w:r>
      <w:r w:rsidR="00B13022">
        <w:t>that we have been</w:t>
      </w:r>
      <w:r w:rsidR="00AE24E0">
        <w:t xml:space="preserve"> </w:t>
      </w:r>
      <w:r w:rsidR="00B13022">
        <w:t>established</w:t>
      </w:r>
      <w:r w:rsidR="00AE24E0">
        <w:t xml:space="preserve"> as the first AIS College</w:t>
      </w:r>
      <w:r w:rsidRPr="00524EBD">
        <w:t xml:space="preserve">, </w:t>
      </w:r>
      <w:r w:rsidR="00AE24E0">
        <w:t xml:space="preserve">we are </w:t>
      </w:r>
      <w:r w:rsidR="00B13022">
        <w:t>stepping up our interaction with the AIS community</w:t>
      </w:r>
      <w:r w:rsidRPr="00524EBD">
        <w:t xml:space="preserve"> </w:t>
      </w:r>
      <w:r w:rsidR="00B13022">
        <w:t>and building broader representation in the community in hopes of promoting</w:t>
      </w:r>
      <w:r w:rsidRPr="00524EBD">
        <w:t xml:space="preserve"> </w:t>
      </w:r>
      <w:r w:rsidR="00B13022">
        <w:t>greater participation and dialog with members and other groups, such as SIGs and Colleges.</w:t>
      </w:r>
      <w:r w:rsidRPr="00524EBD">
        <w:t xml:space="preserve"> These activities were carried out using four levels of communications: </w:t>
      </w:r>
      <w:r w:rsidR="00467D3F">
        <w:t>College</w:t>
      </w:r>
      <w:r w:rsidRPr="00524EBD">
        <w:t xml:space="preserve">-wide communication, promotion of </w:t>
      </w:r>
      <w:r w:rsidR="00467D3F">
        <w:t>AISWN</w:t>
      </w:r>
      <w:r w:rsidRPr="00524EBD">
        <w:t xml:space="preserve"> in the MIS community, dialog with other </w:t>
      </w:r>
      <w:r w:rsidR="00467D3F">
        <w:t>Women</w:t>
      </w:r>
      <w:r w:rsidRPr="00524EBD">
        <w:t xml:space="preserve"> associations, and connections with industry</w:t>
      </w:r>
      <w:r w:rsidR="00920914">
        <w:t>, such as IBM</w:t>
      </w:r>
      <w:r w:rsidRPr="00524EBD">
        <w:t>.</w:t>
      </w:r>
      <w:r>
        <w:t xml:space="preserve"> </w:t>
      </w:r>
      <w:r w:rsidR="00496F72">
        <w:t xml:space="preserve"> </w:t>
      </w:r>
    </w:p>
    <w:p w14:paraId="61A6AC47" w14:textId="77777777" w:rsidR="00CC50BA" w:rsidRDefault="00CC50BA" w:rsidP="00467D3F">
      <w:pPr>
        <w:pStyle w:val="BodyText2"/>
      </w:pPr>
    </w:p>
    <w:p w14:paraId="522C17E7" w14:textId="77777777" w:rsidR="00CC50BA" w:rsidRDefault="00CC50BA">
      <w:pPr>
        <w:keepNext/>
        <w:jc w:val="both"/>
        <w:rPr>
          <w:b/>
          <w:sz w:val="20"/>
        </w:rPr>
      </w:pPr>
      <w:r>
        <w:rPr>
          <w:b/>
          <w:sz w:val="20"/>
        </w:rPr>
        <w:t xml:space="preserve">3.3. </w:t>
      </w:r>
      <w:r w:rsidR="006B44F1">
        <w:rPr>
          <w:b/>
          <w:sz w:val="20"/>
        </w:rPr>
        <w:t>AISWN</w:t>
      </w:r>
      <w:r>
        <w:rPr>
          <w:b/>
          <w:sz w:val="20"/>
        </w:rPr>
        <w:t xml:space="preserve"> Sponsored </w:t>
      </w:r>
      <w:r w:rsidR="006B44F1">
        <w:rPr>
          <w:b/>
          <w:sz w:val="20"/>
        </w:rPr>
        <w:t xml:space="preserve">Workshops, Conferences, &amp; </w:t>
      </w:r>
      <w:r>
        <w:rPr>
          <w:b/>
          <w:sz w:val="20"/>
        </w:rPr>
        <w:t>Meetings</w:t>
      </w:r>
    </w:p>
    <w:p w14:paraId="009DD948" w14:textId="77777777" w:rsidR="00CC50BA" w:rsidRDefault="00CC50BA">
      <w:pPr>
        <w:rPr>
          <w:sz w:val="20"/>
          <w:szCs w:val="18"/>
        </w:rPr>
      </w:pPr>
    </w:p>
    <w:p w14:paraId="42A542E6" w14:textId="77777777" w:rsidR="00CC50BA" w:rsidRPr="00467D3F" w:rsidRDefault="006B44F1" w:rsidP="00467D3F">
      <w:pPr>
        <w:pStyle w:val="PlainText"/>
        <w:jc w:val="both"/>
        <w:rPr>
          <w:rFonts w:ascii="Times New Roman" w:hAnsi="Times New Roman" w:cs="Times New Roman"/>
        </w:rPr>
      </w:pPr>
      <w:r w:rsidRPr="00467D3F">
        <w:rPr>
          <w:rFonts w:ascii="Times New Roman" w:hAnsi="Times New Roman" w:cs="Times New Roman"/>
        </w:rPr>
        <w:t>AISWN</w:t>
      </w:r>
      <w:r w:rsidR="00F8255F" w:rsidRPr="00467D3F">
        <w:rPr>
          <w:rFonts w:ascii="Times New Roman" w:hAnsi="Times New Roman" w:cs="Times New Roman"/>
        </w:rPr>
        <w:t xml:space="preserve"> has </w:t>
      </w:r>
      <w:r w:rsidRPr="00467D3F">
        <w:rPr>
          <w:rFonts w:ascii="Times New Roman" w:hAnsi="Times New Roman" w:cs="Times New Roman"/>
        </w:rPr>
        <w:t xml:space="preserve">established, sponsored, </w:t>
      </w:r>
      <w:r w:rsidR="00F8255F" w:rsidRPr="00467D3F">
        <w:rPr>
          <w:rFonts w:ascii="Times New Roman" w:hAnsi="Times New Roman" w:cs="Times New Roman"/>
        </w:rPr>
        <w:t xml:space="preserve">and organized the annual, Pre-ICIS Workshop on </w:t>
      </w:r>
      <w:r w:rsidRPr="00467D3F">
        <w:rPr>
          <w:rFonts w:ascii="Times New Roman" w:hAnsi="Times New Roman" w:cs="Times New Roman"/>
        </w:rPr>
        <w:t>Advancing Women in IS</w:t>
      </w:r>
      <w:r w:rsidR="00F8255F" w:rsidRPr="00467D3F">
        <w:rPr>
          <w:rFonts w:ascii="Times New Roman" w:hAnsi="Times New Roman" w:cs="Times New Roman"/>
        </w:rPr>
        <w:t xml:space="preserve">. </w:t>
      </w:r>
      <w:r w:rsidRPr="00467D3F">
        <w:rPr>
          <w:rFonts w:ascii="Times New Roman" w:hAnsi="Times New Roman" w:cs="Times New Roman"/>
        </w:rPr>
        <w:t>AISWN</w:t>
      </w:r>
      <w:r w:rsidR="00F8255F" w:rsidRPr="00467D3F">
        <w:rPr>
          <w:rFonts w:ascii="Times New Roman" w:hAnsi="Times New Roman" w:cs="Times New Roman"/>
        </w:rPr>
        <w:t xml:space="preserve"> also participates in the following conferences: AMCIS (Americas Conference on Information Systems), ECIS (European Conference on Inf</w:t>
      </w:r>
      <w:r w:rsidR="001D2CD5" w:rsidRPr="00467D3F">
        <w:rPr>
          <w:rFonts w:ascii="Times New Roman" w:hAnsi="Times New Roman" w:cs="Times New Roman"/>
        </w:rPr>
        <w:t xml:space="preserve">ormation Systems), </w:t>
      </w:r>
      <w:r w:rsidR="00F8255F" w:rsidRPr="00467D3F">
        <w:rPr>
          <w:rFonts w:ascii="Times New Roman" w:hAnsi="Times New Roman" w:cs="Times New Roman"/>
        </w:rPr>
        <w:t>HICSS (Hawaiian International Conference on System Sciences)</w:t>
      </w:r>
      <w:r w:rsidR="002F17C1" w:rsidRPr="00467D3F">
        <w:rPr>
          <w:rFonts w:ascii="Times New Roman" w:hAnsi="Times New Roman" w:cs="Times New Roman"/>
        </w:rPr>
        <w:t>, ACIS (Australasian Conference on Information Systems)</w:t>
      </w:r>
      <w:r w:rsidR="00F8255F" w:rsidRPr="00467D3F">
        <w:rPr>
          <w:rFonts w:ascii="Times New Roman" w:hAnsi="Times New Roman" w:cs="Times New Roman"/>
        </w:rPr>
        <w:t xml:space="preserve"> and </w:t>
      </w:r>
      <w:r w:rsidR="001D2CD5" w:rsidRPr="00467D3F">
        <w:rPr>
          <w:rFonts w:ascii="Times New Roman" w:hAnsi="Times New Roman" w:cs="Times New Roman"/>
        </w:rPr>
        <w:t>other conferences attended by its members</w:t>
      </w:r>
      <w:r w:rsidR="00F8255F" w:rsidRPr="00467D3F">
        <w:rPr>
          <w:rFonts w:ascii="Times New Roman" w:hAnsi="Times New Roman" w:cs="Times New Roman"/>
        </w:rPr>
        <w:t>.</w:t>
      </w:r>
      <w:r w:rsidR="00CC50BA" w:rsidRPr="00467D3F">
        <w:rPr>
          <w:rFonts w:ascii="Times New Roman" w:hAnsi="Times New Roman" w:cs="Times New Roman"/>
        </w:rPr>
        <w:t xml:space="preserve"> </w:t>
      </w:r>
    </w:p>
    <w:p w14:paraId="59043DAF" w14:textId="77777777" w:rsidR="00DC0A89" w:rsidRPr="00467D3F" w:rsidRDefault="00DC0A89" w:rsidP="00467D3F">
      <w:pPr>
        <w:pStyle w:val="PlainText"/>
        <w:jc w:val="both"/>
        <w:rPr>
          <w:rFonts w:ascii="Times New Roman" w:hAnsi="Times New Roman" w:cs="Times New Roman"/>
        </w:rPr>
      </w:pPr>
    </w:p>
    <w:p w14:paraId="12BF367F" w14:textId="77777777" w:rsidR="00CC50BA" w:rsidRPr="00467D3F" w:rsidRDefault="00F8255F" w:rsidP="00467D3F">
      <w:pPr>
        <w:pStyle w:val="PlainText"/>
        <w:jc w:val="both"/>
        <w:rPr>
          <w:rFonts w:ascii="Times New Roman" w:hAnsi="Times New Roman" w:cs="Times New Roman"/>
        </w:rPr>
      </w:pPr>
      <w:r w:rsidRPr="00467D3F">
        <w:rPr>
          <w:rFonts w:ascii="Times New Roman" w:hAnsi="Times New Roman" w:cs="Times New Roman"/>
        </w:rPr>
        <w:t>Table 1 summarizes these conferences/meetings.</w:t>
      </w:r>
      <w:r w:rsidR="00CC50BA" w:rsidRPr="00467D3F">
        <w:rPr>
          <w:rFonts w:ascii="Times New Roman" w:hAnsi="Times New Roman" w:cs="Times New Roman"/>
        </w:rPr>
        <w:t xml:space="preserve"> </w:t>
      </w:r>
    </w:p>
    <w:tbl>
      <w:tblPr>
        <w:tblW w:w="46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3150"/>
      </w:tblGrid>
      <w:tr w:rsidR="005D16B1" w:rsidRPr="00AC51A6" w14:paraId="4CB7B0DB" w14:textId="77777777" w:rsidTr="005D16B1">
        <w:trPr>
          <w:trHeight w:val="264"/>
        </w:trPr>
        <w:tc>
          <w:tcPr>
            <w:tcW w:w="4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453B56" w14:textId="77777777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</w:p>
          <w:p w14:paraId="34021228" w14:textId="77777777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</w:p>
          <w:p w14:paraId="4E7F600C" w14:textId="77777777" w:rsidR="005D16B1" w:rsidRDefault="005D16B1" w:rsidP="005D16B1">
            <w:pPr>
              <w:rPr>
                <w:b/>
                <w:sz w:val="20"/>
                <w:szCs w:val="20"/>
              </w:rPr>
            </w:pPr>
          </w:p>
          <w:p w14:paraId="3E088EBC" w14:textId="77777777" w:rsidR="005D16B1" w:rsidRDefault="005D16B1" w:rsidP="005D16B1">
            <w:pPr>
              <w:rPr>
                <w:b/>
                <w:sz w:val="20"/>
                <w:szCs w:val="20"/>
              </w:rPr>
            </w:pPr>
          </w:p>
          <w:p w14:paraId="69589F95" w14:textId="77777777" w:rsidR="005D16B1" w:rsidRDefault="005D16B1" w:rsidP="005D16B1">
            <w:pPr>
              <w:rPr>
                <w:b/>
                <w:sz w:val="20"/>
                <w:szCs w:val="20"/>
              </w:rPr>
            </w:pPr>
          </w:p>
          <w:p w14:paraId="07948C32" w14:textId="77777777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</w:p>
          <w:p w14:paraId="68D319DA" w14:textId="77777777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</w:p>
          <w:p w14:paraId="0593A92C" w14:textId="77777777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  <w:r w:rsidRPr="00AC51A6">
              <w:rPr>
                <w:b/>
                <w:sz w:val="20"/>
                <w:szCs w:val="20"/>
              </w:rPr>
              <w:t>Table 1. Summary of Meetings</w:t>
            </w:r>
          </w:p>
          <w:p w14:paraId="0CCDC2D2" w14:textId="77777777" w:rsidR="005D16B1" w:rsidRPr="00AC51A6" w:rsidRDefault="005D16B1" w:rsidP="005D16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16B1" w:rsidRPr="00DF22C1" w14:paraId="71E14649" w14:textId="77777777" w:rsidTr="005D16B1">
        <w:trPr>
          <w:trHeight w:val="264"/>
        </w:trPr>
        <w:tc>
          <w:tcPr>
            <w:tcW w:w="4692" w:type="dxa"/>
            <w:gridSpan w:val="2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3AC6A629" w14:textId="0B73099D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Executive Meetings</w:t>
            </w:r>
          </w:p>
        </w:tc>
      </w:tr>
      <w:tr w:rsidR="005D16B1" w:rsidRPr="00AC51A6" w14:paraId="06D7A9D7" w14:textId="77777777" w:rsidTr="005D1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A526517" w14:textId="77777777" w:rsidR="005D16B1" w:rsidRPr="00DF22C1" w:rsidRDefault="005D16B1" w:rsidP="005D16B1">
            <w:pPr>
              <w:rPr>
                <w:sz w:val="20"/>
                <w:szCs w:val="20"/>
              </w:rPr>
            </w:pPr>
            <w:r w:rsidRPr="006E09F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D05E2" w14:textId="65A357D1" w:rsidR="005D16B1" w:rsidRPr="00DF22C1" w:rsidRDefault="005D16B1" w:rsidP="005D16B1">
            <w:pPr>
              <w:rPr>
                <w:sz w:val="20"/>
                <w:szCs w:val="20"/>
              </w:rPr>
            </w:pPr>
            <w:r>
              <w:rPr>
                <w:sz w:val="20"/>
              </w:rPr>
              <w:t>January</w:t>
            </w:r>
            <w:r w:rsidRPr="006E09F9">
              <w:rPr>
                <w:sz w:val="20"/>
              </w:rPr>
              <w:t xml:space="preserve"> </w:t>
            </w:r>
            <w:r>
              <w:rPr>
                <w:sz w:val="20"/>
              </w:rPr>
              <w:t>19, 2015</w:t>
            </w:r>
          </w:p>
        </w:tc>
      </w:tr>
      <w:tr w:rsidR="005D16B1" w:rsidRPr="00AC51A6" w14:paraId="0A6C8D1B" w14:textId="77777777" w:rsidTr="005D1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E6E6E6"/>
            <w:noWrap/>
          </w:tcPr>
          <w:p w14:paraId="1A9B3E9A" w14:textId="1161DFE3" w:rsidR="005D16B1" w:rsidRDefault="005D16B1" w:rsidP="005D1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0BD54D7" w14:textId="15506B6D" w:rsidR="005D16B1" w:rsidRDefault="005D16B1" w:rsidP="005D1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One hour</w:t>
            </w:r>
          </w:p>
        </w:tc>
      </w:tr>
      <w:tr w:rsidR="005D16B1" w:rsidRPr="00DF22C1" w14:paraId="13408C47" w14:textId="77777777" w:rsidTr="005D16B1">
        <w:trPr>
          <w:trHeight w:val="264"/>
        </w:trPr>
        <w:tc>
          <w:tcPr>
            <w:tcW w:w="4692" w:type="dxa"/>
            <w:gridSpan w:val="2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6717B325" w14:textId="0E3D81FE" w:rsidR="005D16B1" w:rsidRDefault="005D16B1" w:rsidP="005D1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General Meeting</w:t>
            </w:r>
          </w:p>
        </w:tc>
      </w:tr>
      <w:tr w:rsidR="005D16B1" w:rsidRPr="00AC51A6" w14:paraId="2AA95F97" w14:textId="77777777" w:rsidTr="005D1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E52409B" w14:textId="77777777" w:rsidR="005D16B1" w:rsidRPr="00DF22C1" w:rsidRDefault="005D16B1" w:rsidP="005D16B1">
            <w:pPr>
              <w:rPr>
                <w:sz w:val="20"/>
                <w:szCs w:val="20"/>
              </w:rPr>
            </w:pPr>
            <w:r w:rsidRPr="006E09F9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558B8" w14:textId="36F7D412" w:rsidR="005D16B1" w:rsidRPr="00DF22C1" w:rsidRDefault="005D16B1" w:rsidP="005D16B1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December</w:t>
            </w:r>
            <w:r w:rsidRPr="006E09F9">
              <w:rPr>
                <w:sz w:val="20"/>
              </w:rPr>
              <w:t xml:space="preserve"> </w:t>
            </w:r>
            <w:r>
              <w:rPr>
                <w:sz w:val="20"/>
              </w:rPr>
              <w:t>14, 2015</w:t>
            </w:r>
          </w:p>
        </w:tc>
      </w:tr>
      <w:tr w:rsidR="005D16B1" w:rsidRPr="00AC51A6" w14:paraId="521C9D3B" w14:textId="77777777" w:rsidTr="005D1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E6E6E6"/>
            <w:noWrap/>
          </w:tcPr>
          <w:p w14:paraId="3EC4E80A" w14:textId="77777777" w:rsidR="005D16B1" w:rsidRDefault="005D16B1" w:rsidP="005D1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306ACB7" w14:textId="6C81E327" w:rsidR="005D16B1" w:rsidRDefault="005D16B1" w:rsidP="005D16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Two hours</w:t>
            </w:r>
          </w:p>
        </w:tc>
      </w:tr>
      <w:tr w:rsidR="004F4844" w:rsidRPr="00DF22C1" w14:paraId="7FDFC51B" w14:textId="77777777" w:rsidTr="005164DB">
        <w:trPr>
          <w:trHeight w:val="264"/>
        </w:trPr>
        <w:tc>
          <w:tcPr>
            <w:tcW w:w="4692" w:type="dxa"/>
            <w:gridSpan w:val="2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0827F49C" w14:textId="77777777" w:rsidR="004F4844" w:rsidRDefault="004F4844" w:rsidP="00516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ACIS 2014 Women’s Networking Event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Auckland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New Zealand</w:t>
            </w:r>
          </w:p>
        </w:tc>
      </w:tr>
      <w:tr w:rsidR="004F4844" w:rsidRPr="00AC51A6" w14:paraId="4AF0DF33" w14:textId="77777777" w:rsidTr="000A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F5FBFDF" w14:textId="77777777" w:rsidR="004F4844" w:rsidRPr="00DF22C1" w:rsidRDefault="004F4844" w:rsidP="000A50B5">
            <w:pPr>
              <w:rPr>
                <w:sz w:val="20"/>
                <w:szCs w:val="20"/>
              </w:rPr>
            </w:pPr>
            <w:r w:rsidRPr="006E09F9">
              <w:rPr>
                <w:sz w:val="20"/>
              </w:rPr>
              <w:t>Date</w:t>
            </w:r>
            <w:r w:rsidR="006E09F9">
              <w:rPr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8E473" w14:textId="77777777" w:rsidR="004F4844" w:rsidRPr="00DF22C1" w:rsidRDefault="004F4844" w:rsidP="000A50B5">
            <w:pPr>
              <w:rPr>
                <w:sz w:val="20"/>
                <w:szCs w:val="20"/>
              </w:rPr>
            </w:pPr>
            <w:r w:rsidRPr="006E09F9">
              <w:rPr>
                <w:sz w:val="20"/>
              </w:rPr>
              <w:t>December 8, 2014</w:t>
            </w:r>
          </w:p>
        </w:tc>
      </w:tr>
      <w:tr w:rsidR="000969F4" w:rsidRPr="00AC51A6" w14:paraId="2E2FAF81" w14:textId="77777777" w:rsidTr="000A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E6E6E6"/>
            <w:noWrap/>
          </w:tcPr>
          <w:p w14:paraId="15AF960D" w14:textId="77777777" w:rsidR="000969F4" w:rsidRDefault="000969F4" w:rsidP="000A50B5">
            <w:pPr>
              <w:rPr>
                <w:b/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 w:rsidR="006E09F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C1C2121" w14:textId="77777777" w:rsidR="000969F4" w:rsidRDefault="004F4844" w:rsidP="000A50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(2 hours)</w:t>
            </w:r>
          </w:p>
        </w:tc>
      </w:tr>
      <w:tr w:rsidR="004F4844" w:rsidRPr="00AC51A6" w14:paraId="2DFBE348" w14:textId="77777777" w:rsidTr="000A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left w:val="single" w:sz="4" w:space="0" w:color="auto"/>
            </w:tcBorders>
            <w:noWrap/>
          </w:tcPr>
          <w:p w14:paraId="766CAA66" w14:textId="77777777" w:rsidR="004F4844" w:rsidRDefault="004F4844" w:rsidP="000A50B5">
            <w:pPr>
              <w:rPr>
                <w:b/>
                <w:sz w:val="20"/>
                <w:szCs w:val="20"/>
              </w:rPr>
            </w:pPr>
            <w:r w:rsidRPr="004C26B9">
              <w:rPr>
                <w:sz w:val="20"/>
                <w:szCs w:val="20"/>
              </w:rPr>
              <w:t>Chairs</w:t>
            </w:r>
            <w:r w:rsidR="006E09F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41D1F048" w14:textId="77777777" w:rsidR="004F4844" w:rsidRDefault="004F4844" w:rsidP="000A50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Annemieke Craig</w:t>
            </w:r>
          </w:p>
        </w:tc>
      </w:tr>
      <w:tr w:rsidR="004F4844" w:rsidRPr="00AC51A6" w14:paraId="49B480F2" w14:textId="77777777" w:rsidTr="000A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E6E6E6"/>
            <w:noWrap/>
          </w:tcPr>
          <w:p w14:paraId="334B14ED" w14:textId="77777777" w:rsidR="004F4844" w:rsidRDefault="004F4844" w:rsidP="000A50B5">
            <w:pPr>
              <w:rPr>
                <w:b/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Participants</w:t>
            </w:r>
            <w:r w:rsidR="006E09F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26EA4C8" w14:textId="77777777" w:rsidR="004F4844" w:rsidRPr="006E09F9" w:rsidRDefault="00A60BA2" w:rsidP="000A50B5">
            <w:pPr>
              <w:rPr>
                <w:sz w:val="20"/>
              </w:rPr>
            </w:pPr>
            <w:r w:rsidRPr="00BC403B">
              <w:rPr>
                <w:sz w:val="20"/>
                <w:szCs w:val="20"/>
              </w:rPr>
              <w:t>8</w:t>
            </w:r>
            <w:r w:rsidR="004F4844" w:rsidRPr="006E09F9">
              <w:rPr>
                <w:sz w:val="20"/>
              </w:rPr>
              <w:t>8</w:t>
            </w:r>
          </w:p>
        </w:tc>
      </w:tr>
      <w:tr w:rsidR="004F4844" w:rsidRPr="00AC51A6" w14:paraId="52F85E8D" w14:textId="77777777" w:rsidTr="000A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CC39A28" w14:textId="77777777" w:rsidR="004F4844" w:rsidRDefault="00BB2A6B" w:rsidP="000A50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Guest S</w:t>
            </w:r>
            <w:r w:rsidR="004F4844">
              <w:rPr>
                <w:sz w:val="20"/>
                <w:szCs w:val="20"/>
              </w:rPr>
              <w:t>peakers</w:t>
            </w:r>
            <w:r w:rsidR="006E09F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DCCFE" w14:textId="77777777" w:rsidR="004F4844" w:rsidRPr="006E09F9" w:rsidRDefault="004F4844" w:rsidP="000A50B5">
            <w:pPr>
              <w:rPr>
                <w:sz w:val="20"/>
              </w:rPr>
            </w:pPr>
            <w:r w:rsidRPr="006E09F9">
              <w:rPr>
                <w:b/>
                <w:sz w:val="20"/>
              </w:rPr>
              <w:t>Liz Gosling</w:t>
            </w:r>
            <w:r w:rsidR="00A60BA2" w:rsidRPr="006E09F9">
              <w:rPr>
                <w:sz w:val="20"/>
              </w:rPr>
              <w:t xml:space="preserve"> </w:t>
            </w:r>
            <w:r w:rsidR="00A60BA2">
              <w:rPr>
                <w:sz w:val="20"/>
                <w:szCs w:val="20"/>
              </w:rPr>
              <w:t>(</w:t>
            </w:r>
            <w:r w:rsidR="00A60BA2" w:rsidRPr="006E09F9">
              <w:rPr>
                <w:sz w:val="20"/>
              </w:rPr>
              <w:t>CIO Auckland University of Technology</w:t>
            </w:r>
            <w:r w:rsidR="00A60BA2" w:rsidRPr="00BC403B">
              <w:rPr>
                <w:sz w:val="20"/>
                <w:szCs w:val="20"/>
              </w:rPr>
              <w:t xml:space="preserve"> NZ)</w:t>
            </w:r>
          </w:p>
          <w:p w14:paraId="7D020EA2" w14:textId="375E45C5" w:rsidR="006E09F9" w:rsidRPr="000A50B5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60BA2" w:rsidRPr="006E09F9">
              <w:rPr>
                <w:b/>
                <w:sz w:val="20"/>
              </w:rPr>
              <w:t>hirley Gregor</w:t>
            </w:r>
            <w:r w:rsidR="00A60BA2" w:rsidRPr="006E09F9">
              <w:rPr>
                <w:sz w:val="20"/>
              </w:rPr>
              <w:t xml:space="preserve"> </w:t>
            </w:r>
            <w:r w:rsidR="00A60BA2">
              <w:rPr>
                <w:sz w:val="20"/>
                <w:szCs w:val="20"/>
              </w:rPr>
              <w:t>(Australian national University,</w:t>
            </w:r>
            <w:r w:rsidR="00A60BA2" w:rsidRPr="006E09F9">
              <w:rPr>
                <w:sz w:val="20"/>
              </w:rPr>
              <w:t xml:space="preserve"> Australia</w:t>
            </w:r>
            <w:r w:rsidR="00A60BA2">
              <w:rPr>
                <w:sz w:val="20"/>
                <w:szCs w:val="20"/>
              </w:rPr>
              <w:t>)</w:t>
            </w:r>
          </w:p>
        </w:tc>
      </w:tr>
      <w:tr w:rsidR="004A603B" w:rsidRPr="00AC51A6" w14:paraId="287E188D" w14:textId="77777777" w:rsidTr="005164DB">
        <w:trPr>
          <w:trHeight w:val="264"/>
        </w:trPr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D503140" w14:textId="77777777" w:rsidR="00BB2A6B" w:rsidRPr="00AC51A6" w:rsidRDefault="004A603B" w:rsidP="00516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Pre-ICIS 2014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Auckland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New Zealand*</w:t>
            </w:r>
          </w:p>
        </w:tc>
      </w:tr>
      <w:tr w:rsidR="005164DB" w:rsidRPr="00AC51A6" w14:paraId="6A55642B" w14:textId="77777777" w:rsidTr="000A50B5">
        <w:trPr>
          <w:trHeight w:val="2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B260CB6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FAC49B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2014</w:t>
            </w:r>
          </w:p>
        </w:tc>
      </w:tr>
      <w:tr w:rsidR="005164DB" w:rsidRPr="00AC51A6" w14:paraId="094AEA12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68F0BB2E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649D3AF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Workshop  (1 day)</w:t>
            </w:r>
          </w:p>
        </w:tc>
      </w:tr>
      <w:tr w:rsidR="005164DB" w:rsidRPr="00AC51A6" w14:paraId="347A8432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A027402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291E6E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Eleanor </w:t>
            </w:r>
            <w:r w:rsidRPr="00AC51A6">
              <w:rPr>
                <w:sz w:val="20"/>
                <w:szCs w:val="20"/>
              </w:rPr>
              <w:t>Loiacono</w:t>
            </w:r>
            <w:r>
              <w:rPr>
                <w:sz w:val="20"/>
                <w:szCs w:val="20"/>
              </w:rPr>
              <w:t>,  &amp;</w:t>
            </w:r>
          </w:p>
          <w:p w14:paraId="23815A86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Lakshmi Iyer</w:t>
            </w:r>
          </w:p>
        </w:tc>
      </w:tr>
      <w:tr w:rsidR="005164DB" w:rsidRPr="004C26B9" w14:paraId="50A8DCCC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5B2E50DF" w14:textId="77777777" w:rsidR="005164DB" w:rsidRPr="004C26B9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Panelists: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AE16BA2" w14:textId="77777777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Deb Armstrong</w:t>
            </w:r>
            <w:r>
              <w:rPr>
                <w:sz w:val="20"/>
                <w:szCs w:val="20"/>
              </w:rPr>
              <w:t xml:space="preserve">,  (Florida State University, USA), </w:t>
            </w:r>
          </w:p>
          <w:p w14:paraId="54EAD98D" w14:textId="77777777" w:rsidR="005164DB" w:rsidRPr="004C26B9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Jenine Beekhuyzen</w:t>
            </w:r>
            <w:r>
              <w:rPr>
                <w:sz w:val="20"/>
                <w:szCs w:val="20"/>
              </w:rPr>
              <w:t xml:space="preserve">, (Griffith University, Australia), </w:t>
            </w:r>
            <w:r w:rsidRPr="006E09F9">
              <w:rPr>
                <w:b/>
                <w:sz w:val="20"/>
              </w:rPr>
              <w:t>Annemieke Craig</w:t>
            </w:r>
            <w:r>
              <w:rPr>
                <w:sz w:val="20"/>
                <w:szCs w:val="20"/>
              </w:rPr>
              <w:t xml:space="preserve"> (Deakin University, Australia)</w:t>
            </w:r>
          </w:p>
        </w:tc>
      </w:tr>
      <w:tr w:rsidR="005164DB" w:rsidRPr="004C26B9" w14:paraId="7F7F2BCD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92B717F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Editor Panelists: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AE0ADA" w14:textId="77777777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Paul Goes</w:t>
            </w:r>
            <w:r>
              <w:rPr>
                <w:sz w:val="20"/>
                <w:szCs w:val="20"/>
              </w:rPr>
              <w:t xml:space="preserve">, (Editor of MISQ), </w:t>
            </w:r>
            <w:r w:rsidRPr="006E09F9">
              <w:rPr>
                <w:b/>
                <w:sz w:val="20"/>
              </w:rPr>
              <w:t>Richard Baskerville</w:t>
            </w:r>
            <w:r>
              <w:rPr>
                <w:sz w:val="20"/>
                <w:szCs w:val="20"/>
              </w:rPr>
              <w:t xml:space="preserve">,  (Editor of EJIS), </w:t>
            </w:r>
          </w:p>
          <w:p w14:paraId="39E30E75" w14:textId="77777777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Chris Sauer</w:t>
            </w:r>
            <w:r>
              <w:rPr>
                <w:sz w:val="20"/>
                <w:szCs w:val="20"/>
              </w:rPr>
              <w:t xml:space="preserve">, (Editor of ISJ), </w:t>
            </w:r>
          </w:p>
          <w:p w14:paraId="56AE805C" w14:textId="77777777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Roger Debreceny</w:t>
            </w:r>
            <w:r>
              <w:rPr>
                <w:sz w:val="20"/>
                <w:szCs w:val="20"/>
              </w:rPr>
              <w:t xml:space="preserve"> (Editor of JIS)</w:t>
            </w:r>
          </w:p>
        </w:tc>
      </w:tr>
      <w:tr w:rsidR="005164DB" w:rsidRPr="004C26B9" w14:paraId="5369FB06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4CC04445" w14:textId="77777777" w:rsidR="005164DB" w:rsidRPr="004C26B9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707DB05" w14:textId="77777777" w:rsidR="005164DB" w:rsidRPr="004C26B9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164DB" w:rsidRPr="004C26B9" w14:paraId="70F07B65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3CFF577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Stipends: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08995D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64DB" w:rsidRPr="004C26B9" w14:paraId="1179B71D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54BAC036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</w:t>
            </w:r>
            <w:r w:rsidRPr="004C26B9">
              <w:rPr>
                <w:sz w:val="20"/>
                <w:szCs w:val="20"/>
              </w:rPr>
              <w:t>vents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36DAC5A" w14:textId="36A75AFA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breakfast &amp; lunch, research &amp; editorial panels.</w:t>
            </w:r>
          </w:p>
        </w:tc>
      </w:tr>
      <w:tr w:rsidR="00E447CE" w:rsidRPr="00AC51A6" w14:paraId="17759B76" w14:textId="77777777" w:rsidTr="005164DB">
        <w:trPr>
          <w:trHeight w:val="264"/>
        </w:trPr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057292C7" w14:textId="77777777" w:rsidR="00E447CE" w:rsidRPr="00AC51A6" w:rsidRDefault="00CC1F5A" w:rsidP="005164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ICIS </w:t>
            </w:r>
            <w:r w:rsidR="006B44F1">
              <w:rPr>
                <w:b/>
                <w:sz w:val="20"/>
                <w:szCs w:val="20"/>
              </w:rPr>
              <w:t xml:space="preserve">2014 </w:t>
            </w:r>
            <w:r>
              <w:rPr>
                <w:b/>
                <w:sz w:val="20"/>
                <w:szCs w:val="20"/>
              </w:rPr>
              <w:t>Women’s Networking Event</w:t>
            </w:r>
            <w:r w:rsidR="00FC55B4"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Auckland</w:t>
            </w:r>
            <w:r w:rsidR="00E447CE"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New Zealand</w:t>
            </w:r>
          </w:p>
        </w:tc>
      </w:tr>
      <w:tr w:rsidR="005164DB" w:rsidRPr="00AC51A6" w14:paraId="45FD7FCA" w14:textId="77777777" w:rsidTr="000A50B5">
        <w:trPr>
          <w:trHeight w:val="26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2A667E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4A2F17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2014</w:t>
            </w:r>
          </w:p>
        </w:tc>
      </w:tr>
      <w:tr w:rsidR="005164DB" w:rsidRPr="00AC51A6" w14:paraId="6BEE438F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291C3ABB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B05E350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(2 hours)</w:t>
            </w:r>
          </w:p>
        </w:tc>
      </w:tr>
      <w:tr w:rsidR="005164DB" w:rsidRPr="004C26B9" w14:paraId="64E5C05D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A2BA70" w14:textId="77777777" w:rsidR="005164DB" w:rsidRPr="004C26B9" w:rsidRDefault="005164DB" w:rsidP="000A50B5">
            <w:pPr>
              <w:rPr>
                <w:sz w:val="20"/>
                <w:szCs w:val="20"/>
              </w:rPr>
            </w:pPr>
            <w:r w:rsidRPr="004C26B9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D72D56" w14:textId="77777777" w:rsidR="005164DB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Armstrong &amp;</w:t>
            </w:r>
          </w:p>
          <w:p w14:paraId="60F2FD21" w14:textId="77777777" w:rsidR="005164DB" w:rsidRPr="004C26B9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Annemieke Craig</w:t>
            </w:r>
          </w:p>
        </w:tc>
      </w:tr>
      <w:tr w:rsidR="005164DB" w:rsidRPr="00AC51A6" w14:paraId="3A93A2F8" w14:textId="77777777" w:rsidTr="000A50B5"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D11A6C5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0937BE7E" w14:textId="77777777" w:rsidR="005164DB" w:rsidRPr="00AC51A6" w:rsidRDefault="005164DB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5164DB" w14:paraId="7FFA8167" w14:textId="77777777" w:rsidTr="000A50B5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DFCA9A" w14:textId="36905012" w:rsidR="005164DB" w:rsidRDefault="000A50B5" w:rsidP="000A5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Speakers: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C4CDD" w14:textId="77777777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Iris Junglas</w:t>
            </w:r>
            <w:r>
              <w:rPr>
                <w:sz w:val="20"/>
                <w:szCs w:val="20"/>
              </w:rPr>
              <w:t xml:space="preserve"> (Florida State University, USA)</w:t>
            </w:r>
          </w:p>
          <w:p w14:paraId="15CD88BD" w14:textId="77777777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Yeliz Eseryel</w:t>
            </w:r>
            <w:r>
              <w:rPr>
                <w:sz w:val="20"/>
                <w:szCs w:val="20"/>
              </w:rPr>
              <w:t xml:space="preserve"> (University of Groningen, NL), &amp; </w:t>
            </w:r>
          </w:p>
          <w:p w14:paraId="64AA9A9E" w14:textId="23D73956" w:rsidR="005164DB" w:rsidRDefault="005164DB" w:rsidP="000A50B5">
            <w:pPr>
              <w:rPr>
                <w:sz w:val="20"/>
                <w:szCs w:val="20"/>
              </w:rPr>
            </w:pPr>
            <w:r w:rsidRPr="006E09F9">
              <w:rPr>
                <w:b/>
                <w:sz w:val="20"/>
              </w:rPr>
              <w:t>Marta Indulska</w:t>
            </w:r>
            <w:r>
              <w:rPr>
                <w:sz w:val="20"/>
                <w:szCs w:val="20"/>
              </w:rPr>
              <w:t xml:space="preserve"> (University of Queensland, Australia)</w:t>
            </w:r>
          </w:p>
        </w:tc>
      </w:tr>
    </w:tbl>
    <w:p w14:paraId="48433CBC" w14:textId="1E03DE2E" w:rsidR="00BB2A6B" w:rsidRDefault="00BB2A6B"/>
    <w:p w14:paraId="68F37A9F" w14:textId="5FB42450" w:rsidR="00F65F6E" w:rsidRDefault="00F65F6E"/>
    <w:p w14:paraId="08610CF8" w14:textId="77777777" w:rsidR="00F65F6E" w:rsidRDefault="00F65F6E"/>
    <w:p w14:paraId="6295A75C" w14:textId="77777777" w:rsidR="00F65F6E" w:rsidRDefault="00F65F6E"/>
    <w:tbl>
      <w:tblPr>
        <w:tblW w:w="47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02"/>
        <w:gridCol w:w="3150"/>
      </w:tblGrid>
      <w:tr w:rsidR="006B44F1" w:rsidRPr="006B44F1" w14:paraId="359147C4" w14:textId="77777777" w:rsidTr="00F32DDA">
        <w:trPr>
          <w:trHeight w:val="264"/>
        </w:trPr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67DDCED" w14:textId="156F4695" w:rsidR="006B44F1" w:rsidRPr="006B44F1" w:rsidRDefault="006B44F1" w:rsidP="005164DB">
            <w:pPr>
              <w:jc w:val="center"/>
              <w:rPr>
                <w:b/>
                <w:sz w:val="20"/>
                <w:szCs w:val="20"/>
              </w:rPr>
            </w:pPr>
            <w:r w:rsidRPr="006B44F1">
              <w:rPr>
                <w:b/>
                <w:sz w:val="20"/>
                <w:szCs w:val="20"/>
              </w:rPr>
              <w:t>HICSS 2015 Kauai, Hawaii</w:t>
            </w:r>
          </w:p>
        </w:tc>
      </w:tr>
      <w:tr w:rsidR="00F32DDA" w:rsidRPr="00EA290C" w14:paraId="24B413E8" w14:textId="77777777" w:rsidTr="00F32DDA">
        <w:trPr>
          <w:trHeight w:val="264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8D5EF" w14:textId="5B0B5D0A" w:rsidR="00F32DDA" w:rsidRPr="00EA290C" w:rsidRDefault="00F32DDA" w:rsidP="00F3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Unaffiliated Women’s Social.</w:t>
            </w:r>
          </w:p>
        </w:tc>
      </w:tr>
      <w:tr w:rsidR="000671EE" w14:paraId="7BE5B752" w14:textId="77777777" w:rsidTr="005164DB">
        <w:trPr>
          <w:trHeight w:val="264"/>
        </w:trPr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B6C7C35" w14:textId="77777777" w:rsidR="000671EE" w:rsidRDefault="00CC1F5A" w:rsidP="00516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AMCIS 2015 Networking Event</w:t>
            </w:r>
            <w:r w:rsidR="000671E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Puerto Rico</w:t>
            </w:r>
          </w:p>
        </w:tc>
      </w:tr>
      <w:tr w:rsidR="005164DB" w:rsidRPr="00AC51A6" w14:paraId="42A3864C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B5FC53B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ABB09E" w14:textId="77777777" w:rsidR="005164DB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13, 2015</w:t>
            </w:r>
          </w:p>
        </w:tc>
      </w:tr>
      <w:tr w:rsidR="005164DB" w:rsidRPr="00AC51A6" w14:paraId="12B8308D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1663F6D7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40158CB" w14:textId="77777777" w:rsidR="005164DB" w:rsidRPr="00AC51A6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(1 hour.5 hours)</w:t>
            </w:r>
          </w:p>
        </w:tc>
      </w:tr>
      <w:tr w:rsidR="005164DB" w:rsidRPr="004C26B9" w14:paraId="15F38E1B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F2B4BAB" w14:textId="77777777" w:rsidR="005164DB" w:rsidRPr="004C26B9" w:rsidRDefault="005164DB" w:rsidP="006B44F1">
            <w:pPr>
              <w:rPr>
                <w:sz w:val="20"/>
                <w:szCs w:val="20"/>
              </w:rPr>
            </w:pPr>
            <w:r w:rsidRPr="004C26B9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02ACAB" w14:textId="77777777" w:rsidR="005164DB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Lakshmi Iyer and &amp;</w:t>
            </w:r>
          </w:p>
          <w:p w14:paraId="30A71C40" w14:textId="77777777" w:rsidR="005164DB" w:rsidRPr="004C26B9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Eleanor Loiacono</w:t>
            </w:r>
          </w:p>
        </w:tc>
      </w:tr>
      <w:tr w:rsidR="005164DB" w:rsidRPr="00AC51A6" w14:paraId="10FF9C80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3B9F66E5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D3B24CC" w14:textId="77777777" w:rsidR="005164DB" w:rsidRPr="00AC51A6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164DB" w14:paraId="6AA710AB" w14:textId="77777777" w:rsidTr="00F65F6E"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38DAD" w14:textId="77777777" w:rsidR="005164DB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Speakers: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F09B" w14:textId="0EEDFCE4" w:rsidR="00F32DDA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event with updates from co-chairs.</w:t>
            </w:r>
          </w:p>
        </w:tc>
      </w:tr>
      <w:tr w:rsidR="00CC50BA" w:rsidRPr="00D83970" w14:paraId="3236050B" w14:textId="77777777" w:rsidTr="005164DB">
        <w:trPr>
          <w:trHeight w:val="264"/>
        </w:trPr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6377053" w14:textId="77777777" w:rsidR="004A603B" w:rsidRPr="004A603B" w:rsidRDefault="00CC1F5A" w:rsidP="005164DB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</w:rPr>
              <w:t>ECIS</w:t>
            </w:r>
            <w:r w:rsidR="00CC50BA" w:rsidRPr="00D83970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015</w:t>
            </w:r>
            <w:r w:rsidR="00DB1751" w:rsidRPr="00CC1F5A">
              <w:rPr>
                <w:b/>
                <w:sz w:val="20"/>
                <w:szCs w:val="20"/>
              </w:rPr>
              <w:t xml:space="preserve">, </w:t>
            </w:r>
            <w:r w:rsidR="004A603B" w:rsidRPr="004A603B">
              <w:rPr>
                <w:b/>
                <w:bCs/>
                <w:sz w:val="20"/>
                <w:szCs w:val="20"/>
                <w:lang w:val="en-AU"/>
              </w:rPr>
              <w:t>IS Women's Networking Event</w:t>
            </w:r>
            <w:r w:rsidR="004A603B">
              <w:rPr>
                <w:b/>
                <w:bCs/>
                <w:sz w:val="20"/>
                <w:szCs w:val="20"/>
                <w:lang w:val="en-AU"/>
              </w:rPr>
              <w:t>,</w:t>
            </w:r>
          </w:p>
          <w:p w14:paraId="37DCF1D3" w14:textId="77777777" w:rsidR="00CC50BA" w:rsidRPr="00D83970" w:rsidRDefault="00CC1F5A" w:rsidP="005164D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C1F5A">
              <w:rPr>
                <w:b/>
                <w:sz w:val="20"/>
                <w:szCs w:val="20"/>
              </w:rPr>
              <w:t>Münster</w:t>
            </w:r>
            <w:r>
              <w:rPr>
                <w:b/>
                <w:sz w:val="20"/>
                <w:szCs w:val="20"/>
              </w:rPr>
              <w:t>, Germany</w:t>
            </w:r>
          </w:p>
        </w:tc>
      </w:tr>
      <w:tr w:rsidR="005164DB" w:rsidRPr="00AC51A6" w14:paraId="0CA60138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DA86776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9F7059" w14:textId="77777777" w:rsidR="005164DB" w:rsidRPr="00AC51A6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27, 2015</w:t>
            </w:r>
          </w:p>
        </w:tc>
      </w:tr>
      <w:tr w:rsidR="005164DB" w:rsidRPr="00AC51A6" w14:paraId="2F4725E1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5789709F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EB27534" w14:textId="77777777" w:rsidR="005164DB" w:rsidRPr="00AC51A6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(1.5 hours)</w:t>
            </w:r>
          </w:p>
        </w:tc>
      </w:tr>
      <w:tr w:rsidR="005164DB" w:rsidRPr="004C26B9" w14:paraId="3BC4B0A9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7850858" w14:textId="77777777" w:rsidR="005164DB" w:rsidRPr="004C26B9" w:rsidRDefault="005164DB" w:rsidP="006B44F1">
            <w:pPr>
              <w:rPr>
                <w:sz w:val="20"/>
                <w:szCs w:val="20"/>
              </w:rPr>
            </w:pPr>
            <w:r w:rsidRPr="004C26B9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9E0F7B" w14:textId="77777777" w:rsidR="005164DB" w:rsidRPr="004C26B9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Gorbacheva</w:t>
            </w:r>
          </w:p>
        </w:tc>
      </w:tr>
      <w:tr w:rsidR="005164DB" w:rsidRPr="00AC51A6" w14:paraId="2CBE27D1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03BA081C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2D5BCF1" w14:textId="77777777" w:rsidR="005164DB" w:rsidRPr="00AC51A6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164DB" w:rsidRPr="00AC51A6" w14:paraId="2C10F78D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0A5498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Speakers: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61EF" w14:textId="595CA60B" w:rsidR="005164DB" w:rsidRPr="00AC51A6" w:rsidRDefault="005164DB" w:rsidP="00F65F6E">
            <w:pPr>
              <w:rPr>
                <w:sz w:val="20"/>
                <w:szCs w:val="20"/>
              </w:rPr>
            </w:pPr>
            <w:r w:rsidRPr="00BB2A6B">
              <w:rPr>
                <w:b/>
                <w:sz w:val="20"/>
              </w:rPr>
              <w:t>Jenine Beekhuyzen</w:t>
            </w:r>
            <w:r>
              <w:rPr>
                <w:sz w:val="20"/>
                <w:szCs w:val="20"/>
              </w:rPr>
              <w:t xml:space="preserve"> (Griffith University, Australia)</w:t>
            </w:r>
          </w:p>
        </w:tc>
      </w:tr>
      <w:tr w:rsidR="00A60BA2" w14:paraId="6648A42B" w14:textId="77777777" w:rsidTr="005164DB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21F59B04" w14:textId="77777777" w:rsidR="00A60BA2" w:rsidRDefault="00A60BA2" w:rsidP="00516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ACIS 2015 Women’s Networking Event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Adelaide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Australia</w:t>
            </w:r>
          </w:p>
        </w:tc>
      </w:tr>
      <w:tr w:rsidR="00BB2A6B" w:rsidRPr="00171A30" w14:paraId="66CBD80C" w14:textId="77777777" w:rsidTr="000A50B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C930B7" w14:textId="77777777" w:rsidR="00A60BA2" w:rsidRPr="00171A30" w:rsidRDefault="00A60BA2" w:rsidP="00471E5F">
            <w:pPr>
              <w:rPr>
                <w:sz w:val="20"/>
                <w:szCs w:val="20"/>
              </w:rPr>
            </w:pPr>
            <w:r w:rsidRPr="00171A30">
              <w:rPr>
                <w:sz w:val="20"/>
                <w:szCs w:val="20"/>
              </w:rPr>
              <w:t>Date</w:t>
            </w:r>
            <w:r w:rsidR="00BB2A6B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4E897" w14:textId="77777777" w:rsidR="00A60BA2" w:rsidRPr="00171A30" w:rsidRDefault="0001339F" w:rsidP="00471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</w:t>
            </w:r>
            <w:r w:rsidR="00A60BA2" w:rsidRPr="00171A30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BB2A6B" w14:paraId="04EE62DE" w14:textId="77777777" w:rsidTr="000A50B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352C337B" w14:textId="77777777" w:rsidR="00A60BA2" w:rsidRDefault="00A60BA2" w:rsidP="00471E5F">
            <w:pPr>
              <w:rPr>
                <w:b/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 w:rsidR="00BB2A6B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BBFB778" w14:textId="77777777" w:rsidR="00A60BA2" w:rsidRDefault="0001339F" w:rsidP="00471E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(2.5</w:t>
            </w:r>
            <w:r w:rsidR="00A60BA2">
              <w:rPr>
                <w:sz w:val="20"/>
                <w:szCs w:val="20"/>
              </w:rPr>
              <w:t xml:space="preserve"> hours)</w:t>
            </w:r>
          </w:p>
        </w:tc>
      </w:tr>
      <w:tr w:rsidR="00BB2A6B" w14:paraId="36C4018A" w14:textId="77777777" w:rsidTr="000A50B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3A442" w14:textId="77777777" w:rsidR="00A60BA2" w:rsidRDefault="00A60BA2" w:rsidP="00471E5F">
            <w:pPr>
              <w:rPr>
                <w:b/>
                <w:sz w:val="20"/>
                <w:szCs w:val="20"/>
              </w:rPr>
            </w:pPr>
            <w:r w:rsidRPr="004C26B9">
              <w:rPr>
                <w:sz w:val="20"/>
                <w:szCs w:val="20"/>
              </w:rPr>
              <w:t>Chairs</w:t>
            </w:r>
            <w:r w:rsidR="00BB2A6B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14800" w14:textId="77777777" w:rsidR="00A60BA2" w:rsidRDefault="00A60BA2" w:rsidP="00471E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Annemieke Craig</w:t>
            </w:r>
          </w:p>
        </w:tc>
      </w:tr>
      <w:tr w:rsidR="00BB2A6B" w:rsidRPr="00171A30" w14:paraId="1474FBFE" w14:textId="77777777" w:rsidTr="000A50B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187BE74C" w14:textId="77777777" w:rsidR="00A60BA2" w:rsidRDefault="00A60BA2" w:rsidP="00471E5F">
            <w:pPr>
              <w:rPr>
                <w:b/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Participants</w:t>
            </w:r>
            <w:r w:rsidR="00BB2A6B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6465121E" w14:textId="77777777" w:rsidR="00A60BA2" w:rsidRPr="00171A30" w:rsidRDefault="0001339F" w:rsidP="00471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BB2A6B" w14:paraId="0C28BD74" w14:textId="77777777" w:rsidTr="005164DB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3F2BF" w14:textId="77777777" w:rsidR="00A60BA2" w:rsidRDefault="00BB2A6B" w:rsidP="00471E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Guest S</w:t>
            </w:r>
            <w:r w:rsidR="00A60BA2">
              <w:rPr>
                <w:sz w:val="20"/>
                <w:szCs w:val="20"/>
              </w:rPr>
              <w:t>peakers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816C" w14:textId="77777777" w:rsidR="00A60BA2" w:rsidRDefault="0001339F" w:rsidP="00471E5F">
            <w:pPr>
              <w:rPr>
                <w:sz w:val="20"/>
                <w:szCs w:val="20"/>
              </w:rPr>
            </w:pPr>
            <w:r w:rsidRPr="00BB2A6B">
              <w:rPr>
                <w:b/>
                <w:sz w:val="20"/>
              </w:rPr>
              <w:t>Caroline Chan</w:t>
            </w:r>
            <w:r>
              <w:rPr>
                <w:sz w:val="20"/>
                <w:szCs w:val="20"/>
              </w:rPr>
              <w:t xml:space="preserve"> </w:t>
            </w:r>
            <w:r w:rsidR="00C74CA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RMIT University, Australia</w:t>
            </w:r>
            <w:r w:rsidR="00C74CAB">
              <w:rPr>
                <w:sz w:val="20"/>
                <w:szCs w:val="20"/>
              </w:rPr>
              <w:t>)</w:t>
            </w:r>
          </w:p>
          <w:p w14:paraId="02D6F95B" w14:textId="01D94DEF" w:rsidR="00467D3F" w:rsidRPr="00DF22C1" w:rsidRDefault="00C74CAB" w:rsidP="00471E5F">
            <w:pPr>
              <w:rPr>
                <w:sz w:val="20"/>
                <w:szCs w:val="20"/>
              </w:rPr>
            </w:pPr>
            <w:r w:rsidRPr="00BB2A6B">
              <w:rPr>
                <w:b/>
                <w:sz w:val="20"/>
              </w:rPr>
              <w:t>John Lamp</w:t>
            </w:r>
            <w:r w:rsidR="0001339F" w:rsidRPr="00BB2A6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(</w:t>
            </w:r>
            <w:r w:rsidR="0001339F" w:rsidRPr="006E09F9">
              <w:rPr>
                <w:sz w:val="20"/>
              </w:rPr>
              <w:t>Deakin University, Australia</w:t>
            </w:r>
            <w:r>
              <w:rPr>
                <w:sz w:val="20"/>
                <w:szCs w:val="20"/>
              </w:rPr>
              <w:t>)</w:t>
            </w:r>
          </w:p>
        </w:tc>
      </w:tr>
      <w:tr w:rsidR="006B44F1" w:rsidRPr="00AC51A6" w14:paraId="0CA1D3FE" w14:textId="77777777" w:rsidTr="00F32DDA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1F8B0C3" w14:textId="77777777" w:rsidR="006B44F1" w:rsidRPr="00AC51A6" w:rsidRDefault="00855F45" w:rsidP="00516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Pre-ICIS 2015</w:t>
            </w:r>
            <w:r w:rsidR="006B44F1"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Fort Worth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Texas</w:t>
            </w:r>
            <w:r w:rsidR="00B946F6">
              <w:rPr>
                <w:b/>
                <w:sz w:val="20"/>
                <w:szCs w:val="20"/>
              </w:rPr>
              <w:t>*</w:t>
            </w:r>
          </w:p>
        </w:tc>
      </w:tr>
      <w:tr w:rsidR="005164DB" w:rsidRPr="00AC51A6" w14:paraId="453952AD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57B0FA5B" w14:textId="77777777" w:rsidR="005164DB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3B814DED" w14:textId="4DCAE6E9" w:rsidR="005164DB" w:rsidRPr="00AC51A6" w:rsidRDefault="005164DB" w:rsidP="006B44F1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7A1ECE2" w14:textId="20124C5F" w:rsidR="005164DB" w:rsidRDefault="002901EE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12, </w:t>
            </w:r>
            <w:bookmarkStart w:id="0" w:name="_GoBack"/>
            <w:bookmarkEnd w:id="0"/>
            <w:r w:rsidR="005164DB">
              <w:rPr>
                <w:sz w:val="20"/>
                <w:szCs w:val="20"/>
              </w:rPr>
              <w:t>2015</w:t>
            </w:r>
          </w:p>
          <w:p w14:paraId="2A096375" w14:textId="78F1498F" w:rsidR="005164DB" w:rsidRPr="00AC51A6" w:rsidRDefault="005164DB" w:rsidP="00F65F6E">
            <w:pPr>
              <w:rPr>
                <w:sz w:val="20"/>
                <w:szCs w:val="20"/>
              </w:rPr>
            </w:pPr>
          </w:p>
        </w:tc>
      </w:tr>
      <w:tr w:rsidR="000A50B5" w:rsidRPr="00AC51A6" w14:paraId="341E1AC8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4CDE7115" w14:textId="7C095BD9" w:rsidR="000A50B5" w:rsidRDefault="00F65F6E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CA514DD" w14:textId="5B9FDF12" w:rsidR="000A50B5" w:rsidRDefault="00F65F6E" w:rsidP="00F65F6E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Workshop  (1 day)</w:t>
            </w:r>
          </w:p>
        </w:tc>
      </w:tr>
      <w:tr w:rsidR="005164DB" w:rsidRPr="00AC51A6" w14:paraId="002DC7B5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3258227" w14:textId="77777777" w:rsidR="005164DB" w:rsidRPr="00AC51A6" w:rsidRDefault="005164DB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FEDAB4" w14:textId="77777777" w:rsidR="005164DB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Eleanor </w:t>
            </w:r>
            <w:r w:rsidRPr="00AC51A6">
              <w:rPr>
                <w:sz w:val="20"/>
                <w:szCs w:val="20"/>
              </w:rPr>
              <w:t>Loiacono</w:t>
            </w:r>
            <w:r>
              <w:rPr>
                <w:sz w:val="20"/>
                <w:szCs w:val="20"/>
              </w:rPr>
              <w:t xml:space="preserve"> &amp; </w:t>
            </w:r>
          </w:p>
          <w:p w14:paraId="1C18D846" w14:textId="77777777" w:rsidR="005164DB" w:rsidRPr="00AC51A6" w:rsidRDefault="005164DB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Lakshmi Iyer</w:t>
            </w:r>
          </w:p>
        </w:tc>
      </w:tr>
      <w:tr w:rsidR="005164DB" w:rsidRPr="004C26B9" w14:paraId="65C399DA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775308CC" w14:textId="77777777" w:rsidR="005164DB" w:rsidRPr="004C26B9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7857418" w14:textId="118F510A" w:rsidR="005164DB" w:rsidRPr="00BB2A6B" w:rsidRDefault="00F65F6E" w:rsidP="00F65F6E">
            <w:pPr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164DB" w:rsidRPr="004C26B9" w14:paraId="7D99AD50" w14:textId="77777777" w:rsidTr="00F65F6E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BF237EF" w14:textId="77777777" w:rsidR="005164DB" w:rsidRDefault="005164DB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Stipends: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588957" w14:textId="77777777" w:rsidR="005164DB" w:rsidRPr="00BB2A6B" w:rsidRDefault="005164DB" w:rsidP="00F65F6E">
            <w:pPr>
              <w:rPr>
                <w:sz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64DB" w:rsidRPr="00AC51A6" w14:paraId="510FEBAA" w14:textId="77777777" w:rsidTr="00F32DDA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0B9AC6AF" w14:textId="1F353205" w:rsidR="005164DB" w:rsidRPr="004C26B9" w:rsidRDefault="00F65F6E" w:rsidP="00344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Panelists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BC4DB59" w14:textId="792F66ED" w:rsidR="005164DB" w:rsidRDefault="005164DB" w:rsidP="00F65F6E">
            <w:pPr>
              <w:rPr>
                <w:sz w:val="20"/>
                <w:szCs w:val="20"/>
              </w:rPr>
            </w:pPr>
            <w:r w:rsidRPr="00C74CAB">
              <w:rPr>
                <w:b/>
                <w:sz w:val="20"/>
                <w:szCs w:val="20"/>
              </w:rPr>
              <w:t>Manju Ahuja</w:t>
            </w:r>
            <w:r>
              <w:rPr>
                <w:sz w:val="20"/>
                <w:szCs w:val="20"/>
              </w:rPr>
              <w:t xml:space="preserve"> (</w:t>
            </w:r>
            <w:r w:rsidRPr="003445EE">
              <w:rPr>
                <w:sz w:val="20"/>
                <w:szCs w:val="20"/>
              </w:rPr>
              <w:t>University of Louisville, USA)</w:t>
            </w:r>
            <w:r>
              <w:rPr>
                <w:sz w:val="20"/>
                <w:szCs w:val="20"/>
              </w:rPr>
              <w:t xml:space="preserve">, </w:t>
            </w:r>
          </w:p>
          <w:p w14:paraId="5A1FD2E0" w14:textId="77777777" w:rsidR="005164DB" w:rsidRDefault="005164DB" w:rsidP="00F65F6E">
            <w:pPr>
              <w:rPr>
                <w:sz w:val="20"/>
                <w:szCs w:val="20"/>
              </w:rPr>
            </w:pPr>
            <w:r w:rsidRPr="00C74CAB">
              <w:rPr>
                <w:b/>
                <w:sz w:val="20"/>
                <w:szCs w:val="20"/>
              </w:rPr>
              <w:t>Claudia Loebbecke</w:t>
            </w:r>
            <w:r>
              <w:rPr>
                <w:sz w:val="20"/>
                <w:szCs w:val="20"/>
              </w:rPr>
              <w:t xml:space="preserve"> (University of Cologne, Germany)</w:t>
            </w:r>
          </w:p>
          <w:p w14:paraId="11E9CAA6" w14:textId="7C0858C4" w:rsidR="005164DB" w:rsidRPr="00BB2A6B" w:rsidRDefault="005164DB" w:rsidP="00F65F6E">
            <w:pPr>
              <w:rPr>
                <w:sz w:val="20"/>
                <w:highlight w:val="yellow"/>
              </w:rPr>
            </w:pPr>
            <w:r w:rsidRPr="00C74CAB">
              <w:rPr>
                <w:b/>
                <w:sz w:val="20"/>
                <w:szCs w:val="20"/>
              </w:rPr>
              <w:t>Carol S</w:t>
            </w:r>
            <w:r w:rsidR="00F32DDA">
              <w:rPr>
                <w:b/>
                <w:sz w:val="20"/>
                <w:szCs w:val="20"/>
              </w:rPr>
              <w:t>a</w:t>
            </w:r>
            <w:r w:rsidRPr="00C74CAB">
              <w:rPr>
                <w:b/>
                <w:sz w:val="20"/>
                <w:szCs w:val="20"/>
              </w:rPr>
              <w:t>unders</w:t>
            </w:r>
            <w:r>
              <w:rPr>
                <w:sz w:val="20"/>
                <w:szCs w:val="20"/>
              </w:rPr>
              <w:t xml:space="preserve"> (University of Central Florida, </w:t>
            </w:r>
            <w:r w:rsidR="00F65F6E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)</w:t>
            </w:r>
          </w:p>
        </w:tc>
      </w:tr>
      <w:tr w:rsidR="00F32DDA" w:rsidRPr="00AC51A6" w14:paraId="517FFE1D" w14:textId="77777777" w:rsidTr="00F32DDA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5A601" w14:textId="3814D8FF" w:rsidR="00F32DDA" w:rsidRDefault="00F32DDA" w:rsidP="00344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Session Leaders: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7ACE" w14:textId="77777777" w:rsidR="00F32DDA" w:rsidRDefault="00F32DDA" w:rsidP="00F65F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Upasna Bhandani (</w:t>
            </w:r>
            <w:r w:rsidRPr="006E09F9">
              <w:rPr>
                <w:sz w:val="20"/>
                <w:szCs w:val="20"/>
              </w:rPr>
              <w:t>National University of Singapore</w:t>
            </w:r>
            <w:r>
              <w:rPr>
                <w:sz w:val="20"/>
                <w:szCs w:val="20"/>
              </w:rPr>
              <w:t>)</w:t>
            </w:r>
          </w:p>
          <w:p w14:paraId="46F88FFD" w14:textId="0A504226" w:rsidR="00F32DDA" w:rsidRDefault="00F32DDA" w:rsidP="00F65F6E">
            <w:pPr>
              <w:rPr>
                <w:sz w:val="20"/>
                <w:szCs w:val="20"/>
              </w:rPr>
            </w:pPr>
            <w:r w:rsidRPr="00F32DDA">
              <w:rPr>
                <w:b/>
                <w:sz w:val="20"/>
                <w:szCs w:val="20"/>
              </w:rPr>
              <w:t>Camille Grange</w:t>
            </w:r>
            <w:r>
              <w:rPr>
                <w:sz w:val="20"/>
                <w:szCs w:val="20"/>
              </w:rPr>
              <w:t xml:space="preserve"> (</w:t>
            </w:r>
            <w:r w:rsidRPr="004A4FDE">
              <w:rPr>
                <w:sz w:val="20"/>
                <w:szCs w:val="20"/>
              </w:rPr>
              <w:t>HEC Montréal</w:t>
            </w:r>
            <w:r>
              <w:rPr>
                <w:sz w:val="20"/>
                <w:szCs w:val="20"/>
              </w:rPr>
              <w:t>)</w:t>
            </w:r>
          </w:p>
          <w:p w14:paraId="6E9E7F21" w14:textId="71F901A5" w:rsidR="00F32DDA" w:rsidRPr="00F32DDA" w:rsidRDefault="00F32DDA" w:rsidP="00F65F6E">
            <w:pPr>
              <w:rPr>
                <w:sz w:val="20"/>
                <w:szCs w:val="20"/>
              </w:rPr>
            </w:pPr>
            <w:r w:rsidRPr="00F32DDA">
              <w:rPr>
                <w:b/>
                <w:sz w:val="20"/>
                <w:szCs w:val="20"/>
              </w:rPr>
              <w:t>Sandra Richardson</w:t>
            </w:r>
            <w:r>
              <w:rPr>
                <w:sz w:val="20"/>
                <w:szCs w:val="20"/>
              </w:rPr>
              <w:t xml:space="preserve"> (University of Memphis)</w:t>
            </w:r>
          </w:p>
        </w:tc>
      </w:tr>
      <w:tr w:rsidR="00F32DDA" w:rsidRPr="00AC51A6" w14:paraId="3D902706" w14:textId="77777777" w:rsidTr="00F32DDA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</w:tcPr>
          <w:p w14:paraId="0DDB849B" w14:textId="7969EBE0" w:rsidR="00F32DDA" w:rsidRDefault="00F32DDA" w:rsidP="00344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Speaker: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97AF830" w14:textId="78C11C50" w:rsidR="00F32DDA" w:rsidRPr="00F32DDA" w:rsidRDefault="00F32DDA" w:rsidP="00F65F6E">
            <w:pPr>
              <w:rPr>
                <w:sz w:val="20"/>
                <w:szCs w:val="20"/>
              </w:rPr>
            </w:pPr>
            <w:r w:rsidRPr="005164DB">
              <w:rPr>
                <w:b/>
                <w:sz w:val="20"/>
                <w:szCs w:val="20"/>
              </w:rPr>
              <w:t>Elizabeth Suarez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164DB">
              <w:rPr>
                <w:sz w:val="20"/>
                <w:szCs w:val="20"/>
              </w:rPr>
              <w:t>Professional Negotiator</w:t>
            </w:r>
          </w:p>
        </w:tc>
      </w:tr>
    </w:tbl>
    <w:p w14:paraId="23680F31" w14:textId="77777777" w:rsidR="00F32DDA" w:rsidRDefault="00F32DDA"/>
    <w:p w14:paraId="6A1B9474" w14:textId="77777777" w:rsidR="00F32DDA" w:rsidRDefault="00F32DDA"/>
    <w:p w14:paraId="3F1B152F" w14:textId="77777777" w:rsidR="00F32DDA" w:rsidRDefault="00F32DDA"/>
    <w:p w14:paraId="0D088D42" w14:textId="77777777" w:rsidR="00F32DDA" w:rsidRDefault="00F32DDA"/>
    <w:p w14:paraId="136AA178" w14:textId="77777777" w:rsidR="00F32DDA" w:rsidRDefault="00F32DDA"/>
    <w:tbl>
      <w:tblPr>
        <w:tblW w:w="47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252"/>
      </w:tblGrid>
      <w:tr w:rsidR="00F32DDA" w:rsidRPr="00AC51A6" w14:paraId="13475BE3" w14:textId="77777777" w:rsidTr="005164DB">
        <w:trPr>
          <w:trHeight w:val="264"/>
        </w:trPr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37B0C376" w14:textId="77777777" w:rsidR="00F32DDA" w:rsidRPr="00AC51A6" w:rsidRDefault="00F32DDA" w:rsidP="005164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ICIS 2015 Women’s Networking Event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Fort Worth</w:t>
            </w:r>
            <w:r w:rsidRPr="00AC51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Texas</w:t>
            </w:r>
          </w:p>
        </w:tc>
      </w:tr>
      <w:tr w:rsidR="00F32DDA" w:rsidRPr="00AC51A6" w14:paraId="365F2758" w14:textId="77777777" w:rsidTr="00F65F6E">
        <w:trPr>
          <w:trHeight w:val="2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238B3A91" w14:textId="77777777" w:rsidR="00F32DDA" w:rsidRPr="00AC51A6" w:rsidRDefault="00F32DDA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C305CA7" w14:textId="77777777" w:rsidR="00F32DDA" w:rsidRDefault="00F32DDA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2015</w:t>
            </w:r>
          </w:p>
        </w:tc>
      </w:tr>
      <w:tr w:rsidR="00F32DDA" w:rsidRPr="00AC51A6" w14:paraId="1D19E5A5" w14:textId="77777777" w:rsidTr="00F65F6E"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7B75290A" w14:textId="77777777" w:rsidR="00F32DDA" w:rsidRPr="00AC51A6" w:rsidRDefault="00F32DDA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Format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8B46F2D" w14:textId="77777777" w:rsidR="00F32DDA" w:rsidRPr="00AC51A6" w:rsidRDefault="00F32DDA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(2 hours)</w:t>
            </w:r>
          </w:p>
        </w:tc>
      </w:tr>
      <w:tr w:rsidR="00F32DDA" w:rsidRPr="004C26B9" w14:paraId="639F5F94" w14:textId="77777777" w:rsidTr="00F65F6E"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58BABAF" w14:textId="77777777" w:rsidR="00F32DDA" w:rsidRPr="004C26B9" w:rsidRDefault="00F32DDA" w:rsidP="006B44F1">
            <w:pPr>
              <w:rPr>
                <w:sz w:val="20"/>
                <w:szCs w:val="20"/>
              </w:rPr>
            </w:pPr>
            <w:r w:rsidRPr="004C26B9">
              <w:rPr>
                <w:sz w:val="20"/>
                <w:szCs w:val="20"/>
              </w:rPr>
              <w:t>Chairs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4609A7" w14:textId="77777777" w:rsidR="00F32DDA" w:rsidRDefault="00F32DDA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Armstrong &amp;</w:t>
            </w:r>
          </w:p>
          <w:p w14:paraId="4BED2488" w14:textId="77777777" w:rsidR="00F32DDA" w:rsidRPr="004C26B9" w:rsidRDefault="00F32DDA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Annemieke Craig</w:t>
            </w:r>
          </w:p>
        </w:tc>
      </w:tr>
      <w:tr w:rsidR="00F32DDA" w:rsidRPr="00AC51A6" w14:paraId="521C4C1C" w14:textId="77777777" w:rsidTr="00F65F6E"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noWrap/>
          </w:tcPr>
          <w:p w14:paraId="7422995D" w14:textId="77777777" w:rsidR="00F32DDA" w:rsidRPr="00AC51A6" w:rsidRDefault="00F32DDA" w:rsidP="006B44F1">
            <w:pPr>
              <w:rPr>
                <w:sz w:val="20"/>
                <w:szCs w:val="20"/>
              </w:rPr>
            </w:pPr>
            <w:r w:rsidRPr="00AC51A6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E627480" w14:textId="77777777" w:rsidR="00F32DDA" w:rsidRPr="00AC51A6" w:rsidRDefault="00F32DDA" w:rsidP="00F6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32DDA" w14:paraId="14919124" w14:textId="77777777" w:rsidTr="00F65F6E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A0A085" w14:textId="77777777" w:rsidR="00F32DDA" w:rsidRDefault="00F32DDA" w:rsidP="006B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 speakers: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AD9B3" w14:textId="77777777" w:rsidR="00F32DDA" w:rsidRPr="006E09F9" w:rsidRDefault="00F32DDA" w:rsidP="00F65F6E">
            <w:pPr>
              <w:rPr>
                <w:sz w:val="20"/>
              </w:rPr>
            </w:pPr>
            <w:r w:rsidRPr="00BB2A6B">
              <w:rPr>
                <w:b/>
                <w:sz w:val="20"/>
              </w:rPr>
              <w:t>Olivera Marjanovic</w:t>
            </w:r>
            <w:r w:rsidRPr="006E09F9">
              <w:rPr>
                <w:sz w:val="20"/>
              </w:rPr>
              <w:t xml:space="preserve"> (University of Sydney, Australia)</w:t>
            </w:r>
          </w:p>
          <w:p w14:paraId="77BE5129" w14:textId="77777777" w:rsidR="00F32DDA" w:rsidRDefault="00F32DDA" w:rsidP="00F65F6E">
            <w:pPr>
              <w:rPr>
                <w:sz w:val="20"/>
                <w:szCs w:val="20"/>
              </w:rPr>
            </w:pPr>
            <w:r w:rsidRPr="00BB2A6B">
              <w:rPr>
                <w:b/>
                <w:sz w:val="20"/>
              </w:rPr>
              <w:t xml:space="preserve">Dubravka Cecez - Kecmanovic </w:t>
            </w:r>
            <w:r w:rsidRPr="006E09F9">
              <w:rPr>
                <w:sz w:val="20"/>
              </w:rPr>
              <w:t xml:space="preserve">(UNSW, Australia) </w:t>
            </w:r>
          </w:p>
          <w:p w14:paraId="5B3C8761" w14:textId="77777777" w:rsidR="00F32DDA" w:rsidRDefault="00F32DDA" w:rsidP="00F65F6E">
            <w:pPr>
              <w:rPr>
                <w:sz w:val="20"/>
                <w:szCs w:val="20"/>
              </w:rPr>
            </w:pPr>
            <w:r w:rsidRPr="00BB2A6B">
              <w:rPr>
                <w:b/>
                <w:sz w:val="20"/>
              </w:rPr>
              <w:t>Romelia Flores</w:t>
            </w:r>
            <w:r>
              <w:rPr>
                <w:sz w:val="20"/>
                <w:szCs w:val="20"/>
              </w:rPr>
              <w:t>,  (IBM)</w:t>
            </w:r>
          </w:p>
          <w:p w14:paraId="3C228D3F" w14:textId="77777777" w:rsidR="00F32DDA" w:rsidRDefault="00F32DDA" w:rsidP="00F65F6E">
            <w:pPr>
              <w:rPr>
                <w:sz w:val="20"/>
                <w:szCs w:val="20"/>
              </w:rPr>
            </w:pPr>
          </w:p>
        </w:tc>
      </w:tr>
    </w:tbl>
    <w:p w14:paraId="2F79D118" w14:textId="77777777" w:rsidR="00CC50BA" w:rsidRDefault="00855F45">
      <w:pPr>
        <w:jc w:val="both"/>
        <w:rPr>
          <w:b/>
          <w:sz w:val="20"/>
        </w:rPr>
      </w:pPr>
      <w:r>
        <w:rPr>
          <w:b/>
          <w:sz w:val="20"/>
        </w:rPr>
        <w:t>* Sponsored by Elsevier Foundation.</w:t>
      </w:r>
    </w:p>
    <w:p w14:paraId="443712F2" w14:textId="1DB52D45" w:rsidR="005D16B1" w:rsidRDefault="005D16B1">
      <w:pPr>
        <w:jc w:val="both"/>
        <w:rPr>
          <w:b/>
          <w:sz w:val="20"/>
        </w:rPr>
      </w:pPr>
      <w:r>
        <w:rPr>
          <w:b/>
          <w:sz w:val="20"/>
        </w:rPr>
        <w:t>Note: All activities are open to AIS members.</w:t>
      </w:r>
    </w:p>
    <w:p w14:paraId="6F575657" w14:textId="77777777" w:rsidR="00C74CAB" w:rsidRDefault="00C74CAB">
      <w:pPr>
        <w:jc w:val="both"/>
        <w:rPr>
          <w:b/>
          <w:sz w:val="20"/>
        </w:rPr>
      </w:pPr>
    </w:p>
    <w:p w14:paraId="04983288" w14:textId="77777777" w:rsidR="00CC50BA" w:rsidRDefault="00CC50BA">
      <w:pPr>
        <w:jc w:val="both"/>
        <w:rPr>
          <w:b/>
          <w:sz w:val="20"/>
        </w:rPr>
      </w:pPr>
      <w:r>
        <w:rPr>
          <w:b/>
          <w:sz w:val="20"/>
        </w:rPr>
        <w:t>3.4. Special Issues of Refereed Academic Journals</w:t>
      </w:r>
    </w:p>
    <w:p w14:paraId="5DD746AC" w14:textId="77777777" w:rsidR="00CC50BA" w:rsidRDefault="00CC50BA">
      <w:pPr>
        <w:rPr>
          <w:sz w:val="20"/>
          <w:szCs w:val="18"/>
        </w:rPr>
      </w:pPr>
    </w:p>
    <w:p w14:paraId="26BF2853" w14:textId="0400191D" w:rsidR="001D1DFF" w:rsidRDefault="00B62811" w:rsidP="00467D3F">
      <w:pPr>
        <w:pStyle w:val="BodyText2"/>
        <w:rPr>
          <w:szCs w:val="18"/>
        </w:rPr>
      </w:pPr>
      <w:r w:rsidRPr="005164DB">
        <w:t xml:space="preserve">We </w:t>
      </w:r>
      <w:r w:rsidR="00B946F6" w:rsidRPr="005164DB">
        <w:t xml:space="preserve">have not </w:t>
      </w:r>
      <w:r w:rsidR="00DC0A89" w:rsidRPr="005164DB">
        <w:t>yet</w:t>
      </w:r>
      <w:r w:rsidR="00B946F6" w:rsidRPr="005164DB">
        <w:t xml:space="preserve"> established or sponsored any special </w:t>
      </w:r>
      <w:r w:rsidR="00467D3F" w:rsidRPr="005164DB">
        <w:t>issues related</w:t>
      </w:r>
      <w:r w:rsidR="00B946F6" w:rsidRPr="005164DB">
        <w:t xml:space="preserve"> to women or gender studies within IS, bu</w:t>
      </w:r>
      <w:r w:rsidR="00DF22C1" w:rsidRPr="005164DB">
        <w:t>t hope to do so in the future</w:t>
      </w:r>
      <w:r w:rsidR="00DF22C1" w:rsidRPr="005164DB">
        <w:rPr>
          <w:szCs w:val="18"/>
        </w:rPr>
        <w:t xml:space="preserve">. </w:t>
      </w:r>
      <w:r w:rsidR="00DC0A89" w:rsidRPr="005164DB">
        <w:t>Research has been undertaken through an Elsevier Foundation sponsored survey (</w:t>
      </w:r>
      <w:r w:rsidR="00875744" w:rsidRPr="005164DB">
        <w:t>2014-2015</w:t>
      </w:r>
      <w:r w:rsidR="00DC0A89" w:rsidRPr="005164DB">
        <w:t xml:space="preserve">).  </w:t>
      </w:r>
      <w:r w:rsidR="00875744" w:rsidRPr="005164DB">
        <w:t>A paper reporting on this work and the efforts to support female academics in the discipline of Information Systems (IS) over recent years</w:t>
      </w:r>
      <w:r w:rsidR="00875744" w:rsidRPr="005164DB" w:rsidDel="00DC0A89">
        <w:t xml:space="preserve"> </w:t>
      </w:r>
      <w:r w:rsidR="00875744" w:rsidRPr="005164DB">
        <w:t>is forthcoming</w:t>
      </w:r>
      <w:r w:rsidR="00C248C2">
        <w:t xml:space="preserve"> in CAIS</w:t>
      </w:r>
      <w:r w:rsidR="00467D3F">
        <w:rPr>
          <w:rStyle w:val="FootnoteReference"/>
        </w:rPr>
        <w:footnoteReference w:id="2"/>
      </w:r>
      <w:r w:rsidR="00467D3F">
        <w:t xml:space="preserve">. </w:t>
      </w:r>
      <w:r w:rsidR="00B946F6">
        <w:rPr>
          <w:szCs w:val="18"/>
        </w:rPr>
        <w:t xml:space="preserve">A </w:t>
      </w:r>
      <w:r w:rsidR="00467D3F">
        <w:rPr>
          <w:szCs w:val="18"/>
        </w:rPr>
        <w:t xml:space="preserve">previous </w:t>
      </w:r>
      <w:r w:rsidR="00B946F6">
        <w:rPr>
          <w:szCs w:val="18"/>
        </w:rPr>
        <w:t>paper</w:t>
      </w:r>
      <w:r w:rsidR="00B946F6">
        <w:rPr>
          <w:rStyle w:val="FootnoteReference"/>
          <w:szCs w:val="18"/>
        </w:rPr>
        <w:footnoteReference w:id="3"/>
      </w:r>
      <w:r w:rsidR="00B946F6">
        <w:rPr>
          <w:szCs w:val="18"/>
        </w:rPr>
        <w:t xml:space="preserve"> was</w:t>
      </w:r>
      <w:r w:rsidR="00467D3F">
        <w:rPr>
          <w:szCs w:val="18"/>
        </w:rPr>
        <w:t xml:space="preserve"> also</w:t>
      </w:r>
      <w:r w:rsidR="00B946F6">
        <w:rPr>
          <w:szCs w:val="18"/>
        </w:rPr>
        <w:t xml:space="preserve"> published in CAIS reporting on the 2013 ICIS Women’s Breakfast Panel</w:t>
      </w:r>
      <w:r w:rsidR="00467D3F">
        <w:rPr>
          <w:szCs w:val="18"/>
        </w:rPr>
        <w:t>, which discussed the need to continue the ICIS Women’s Breakfast in some form.</w:t>
      </w:r>
      <w:r w:rsidR="00C248C2">
        <w:rPr>
          <w:szCs w:val="18"/>
        </w:rPr>
        <w:t xml:space="preserve"> Future research to gain an understanding of the low numbers of women in IT academic roles is underway as well.</w:t>
      </w:r>
    </w:p>
    <w:p w14:paraId="17C89B1B" w14:textId="7CC14744" w:rsidR="00DF22C1" w:rsidRPr="00467D3F" w:rsidRDefault="00875744" w:rsidP="00467D3F">
      <w:pPr>
        <w:pStyle w:val="BodyText2"/>
      </w:pPr>
      <w:r>
        <w:t xml:space="preserve"> </w:t>
      </w:r>
    </w:p>
    <w:p w14:paraId="05F31196" w14:textId="77777777" w:rsidR="00CC50BA" w:rsidRPr="00F65F6E" w:rsidRDefault="00CC50BA" w:rsidP="00467D3F">
      <w:pPr>
        <w:pStyle w:val="BodyText2"/>
        <w:rPr>
          <w:b/>
          <w:szCs w:val="24"/>
        </w:rPr>
      </w:pPr>
      <w:r w:rsidRPr="00F65F6E">
        <w:rPr>
          <w:b/>
          <w:szCs w:val="24"/>
        </w:rPr>
        <w:t>3.</w:t>
      </w:r>
      <w:r w:rsidR="00BC1F7B" w:rsidRPr="00F65F6E">
        <w:rPr>
          <w:b/>
          <w:szCs w:val="24"/>
        </w:rPr>
        <w:t>5</w:t>
      </w:r>
      <w:r w:rsidRPr="00F65F6E">
        <w:rPr>
          <w:b/>
          <w:szCs w:val="24"/>
        </w:rPr>
        <w:t xml:space="preserve">. </w:t>
      </w:r>
      <w:r w:rsidR="00B946F6" w:rsidRPr="00F65F6E">
        <w:rPr>
          <w:b/>
          <w:szCs w:val="24"/>
        </w:rPr>
        <w:t>AISWN</w:t>
      </w:r>
      <w:r w:rsidR="00BC1F7B" w:rsidRPr="00F65F6E">
        <w:rPr>
          <w:b/>
          <w:szCs w:val="24"/>
        </w:rPr>
        <w:t xml:space="preserve"> Annual</w:t>
      </w:r>
      <w:r w:rsidRPr="00F65F6E">
        <w:rPr>
          <w:b/>
          <w:szCs w:val="24"/>
        </w:rPr>
        <w:t xml:space="preserve"> Election </w:t>
      </w:r>
    </w:p>
    <w:p w14:paraId="58F65280" w14:textId="77777777" w:rsidR="00B946F6" w:rsidRPr="00B946F6" w:rsidRDefault="00B946F6" w:rsidP="00B946F6">
      <w:pPr>
        <w:jc w:val="both"/>
        <w:rPr>
          <w:b/>
          <w:sz w:val="20"/>
        </w:rPr>
      </w:pPr>
    </w:p>
    <w:p w14:paraId="7CC7DC60" w14:textId="564DD368" w:rsidR="00CC50BA" w:rsidRDefault="00537E44" w:rsidP="00467D3F">
      <w:pPr>
        <w:pStyle w:val="BodyText2"/>
      </w:pPr>
      <w:r w:rsidRPr="00467D3F">
        <w:t xml:space="preserve">In </w:t>
      </w:r>
      <w:r w:rsidR="00211C21" w:rsidRPr="00211C21">
        <w:t xml:space="preserve">May </w:t>
      </w:r>
      <w:r w:rsidRPr="00211C21">
        <w:t>20</w:t>
      </w:r>
      <w:r w:rsidR="00211C21" w:rsidRPr="00211C21">
        <w:t>15</w:t>
      </w:r>
      <w:r w:rsidR="00B62811" w:rsidRPr="00467D3F">
        <w:t xml:space="preserve">, </w:t>
      </w:r>
      <w:r w:rsidR="00211C21" w:rsidRPr="00467D3F">
        <w:t>Eleanor Loiacono</w:t>
      </w:r>
      <w:r w:rsidR="00B62811" w:rsidRPr="00211C21">
        <w:t xml:space="preserve"> </w:t>
      </w:r>
      <w:r w:rsidR="00211C21" w:rsidRPr="00211C21">
        <w:t>administered</w:t>
      </w:r>
      <w:r w:rsidR="00B62811" w:rsidRPr="00467D3F">
        <w:t xml:space="preserve"> the annual election for the position of SIG </w:t>
      </w:r>
      <w:r w:rsidR="00211C21" w:rsidRPr="00211C21">
        <w:t>Co-</w:t>
      </w:r>
      <w:r w:rsidR="00B62811" w:rsidRPr="00211C21">
        <w:t>Chair-Elect</w:t>
      </w:r>
      <w:r w:rsidR="00211C21" w:rsidRPr="00211C21">
        <w:t>s</w:t>
      </w:r>
      <w:r w:rsidR="00B62811" w:rsidRPr="00211C21">
        <w:t xml:space="preserve">. </w:t>
      </w:r>
      <w:r w:rsidR="00211C21" w:rsidRPr="00211C21">
        <w:t>Annemieke Craig and Deb Armstrong</w:t>
      </w:r>
      <w:r w:rsidR="00B62811" w:rsidRPr="00211C21">
        <w:t xml:space="preserve"> w</w:t>
      </w:r>
      <w:r w:rsidR="00211C21" w:rsidRPr="00211C21">
        <w:t>ere</w:t>
      </w:r>
      <w:r w:rsidR="00B62811" w:rsidRPr="00211C21">
        <w:t xml:space="preserve"> </w:t>
      </w:r>
      <w:r w:rsidR="00B62811" w:rsidRPr="00467D3F">
        <w:t xml:space="preserve">nominated, and the election was completed on </w:t>
      </w:r>
      <w:r w:rsidR="00211C21" w:rsidRPr="00211C21">
        <w:t xml:space="preserve">June </w:t>
      </w:r>
      <w:r w:rsidR="00221E38" w:rsidRPr="00211C21">
        <w:t>1</w:t>
      </w:r>
      <w:r w:rsidR="00211C21" w:rsidRPr="00211C21">
        <w:t>2</w:t>
      </w:r>
      <w:r w:rsidR="00B62811" w:rsidRPr="00211C21">
        <w:t>, 20</w:t>
      </w:r>
      <w:r w:rsidR="00211C21" w:rsidRPr="00211C21">
        <w:t>15</w:t>
      </w:r>
      <w:r w:rsidR="00B62811" w:rsidRPr="00211C21">
        <w:t xml:space="preserve">. </w:t>
      </w:r>
      <w:r w:rsidR="00211C21" w:rsidRPr="00211C21">
        <w:t>Annemieke Craig and Deb Armstrong were</w:t>
      </w:r>
      <w:r w:rsidR="00B62811" w:rsidRPr="00467D3F">
        <w:t xml:space="preserve"> elected as </w:t>
      </w:r>
      <w:r w:rsidR="00211C21" w:rsidRPr="00211C21">
        <w:t>Co-</w:t>
      </w:r>
      <w:r w:rsidR="00B62811" w:rsidRPr="00467D3F">
        <w:t>Cha</w:t>
      </w:r>
      <w:r w:rsidR="00C248C2">
        <w:t>ir</w:t>
      </w:r>
      <w:r w:rsidR="00221E38" w:rsidRPr="00467D3F">
        <w:t xml:space="preserve">, effective July 1, </w:t>
      </w:r>
      <w:r w:rsidR="00221E38" w:rsidRPr="00211C21">
        <w:t>20</w:t>
      </w:r>
      <w:r w:rsidR="00211C21" w:rsidRPr="00211C21">
        <w:t>15</w:t>
      </w:r>
      <w:r w:rsidR="00211C21" w:rsidRPr="00467D3F">
        <w:t>.</w:t>
      </w:r>
      <w:r w:rsidR="00CC50BA">
        <w:t xml:space="preserve"> </w:t>
      </w:r>
    </w:p>
    <w:p w14:paraId="1A5E53F3" w14:textId="77777777" w:rsidR="00877186" w:rsidRDefault="00877186">
      <w:pPr>
        <w:jc w:val="both"/>
        <w:rPr>
          <w:b/>
          <w:sz w:val="20"/>
        </w:rPr>
      </w:pPr>
    </w:p>
    <w:p w14:paraId="64D492FD" w14:textId="29AF3ADB" w:rsidR="00F32DDA" w:rsidRPr="00F65F6E" w:rsidRDefault="00F32DDA" w:rsidP="00F32DDA">
      <w:pPr>
        <w:pStyle w:val="BodyText2"/>
        <w:rPr>
          <w:b/>
          <w:szCs w:val="24"/>
        </w:rPr>
      </w:pPr>
      <w:r w:rsidRPr="00F65F6E">
        <w:rPr>
          <w:b/>
          <w:szCs w:val="24"/>
        </w:rPr>
        <w:t>3.</w:t>
      </w:r>
      <w:r>
        <w:rPr>
          <w:b/>
          <w:szCs w:val="24"/>
        </w:rPr>
        <w:t>6</w:t>
      </w:r>
      <w:r w:rsidRPr="00F65F6E">
        <w:rPr>
          <w:b/>
          <w:szCs w:val="24"/>
        </w:rPr>
        <w:t xml:space="preserve">. </w:t>
      </w:r>
      <w:r>
        <w:rPr>
          <w:b/>
          <w:szCs w:val="24"/>
        </w:rPr>
        <w:t>Awards</w:t>
      </w:r>
      <w:r w:rsidRPr="00F65F6E">
        <w:rPr>
          <w:b/>
          <w:szCs w:val="24"/>
        </w:rPr>
        <w:t xml:space="preserve"> </w:t>
      </w:r>
    </w:p>
    <w:p w14:paraId="4A17DCE2" w14:textId="77777777" w:rsidR="00F32DDA" w:rsidRPr="00B946F6" w:rsidRDefault="00F32DDA" w:rsidP="00F32DDA">
      <w:pPr>
        <w:jc w:val="both"/>
        <w:rPr>
          <w:b/>
          <w:sz w:val="20"/>
        </w:rPr>
      </w:pPr>
    </w:p>
    <w:p w14:paraId="4B53B1B0" w14:textId="67425994" w:rsidR="00F32DDA" w:rsidRPr="00F32DDA" w:rsidRDefault="00F32DDA" w:rsidP="00F32DDA">
      <w:pPr>
        <w:jc w:val="both"/>
        <w:rPr>
          <w:sz w:val="20"/>
          <w:szCs w:val="20"/>
        </w:rPr>
      </w:pPr>
      <w:r>
        <w:rPr>
          <w:sz w:val="20"/>
          <w:szCs w:val="20"/>
        </w:rPr>
        <w:t>Service awards</w:t>
      </w:r>
      <w:r w:rsidRPr="00F32DDA">
        <w:rPr>
          <w:sz w:val="20"/>
          <w:szCs w:val="20"/>
        </w:rPr>
        <w:t xml:space="preserve"> were presented to those helping with the Pre-ICIS 2015 </w:t>
      </w:r>
      <w:r>
        <w:rPr>
          <w:sz w:val="20"/>
          <w:szCs w:val="20"/>
        </w:rPr>
        <w:t>Workshop. They include: Manju Ahuja, Claudia Loebbecke, Carol Saunders, Upsana Bhandani, Camille Grange, and Sandra Richardson.</w:t>
      </w:r>
    </w:p>
    <w:p w14:paraId="2FC75B88" w14:textId="77777777" w:rsidR="00B0164B" w:rsidRDefault="00B0164B">
      <w:pPr>
        <w:jc w:val="both"/>
        <w:rPr>
          <w:b/>
          <w:sz w:val="20"/>
        </w:rPr>
      </w:pPr>
    </w:p>
    <w:p w14:paraId="0E0F4A79" w14:textId="77777777" w:rsidR="00CC50BA" w:rsidRDefault="00CC50BA">
      <w:pPr>
        <w:jc w:val="both"/>
        <w:rPr>
          <w:b/>
          <w:sz w:val="20"/>
        </w:rPr>
      </w:pPr>
      <w:r>
        <w:rPr>
          <w:b/>
          <w:sz w:val="20"/>
        </w:rPr>
        <w:t>4. SERVICES TO MEMBERS &amp; COMMUNITIES</w:t>
      </w:r>
    </w:p>
    <w:p w14:paraId="7BA8C42B" w14:textId="77777777" w:rsidR="00CC50BA" w:rsidRDefault="00CC50BA">
      <w:pPr>
        <w:jc w:val="both"/>
        <w:rPr>
          <w:sz w:val="20"/>
        </w:rPr>
      </w:pPr>
    </w:p>
    <w:p w14:paraId="147A9903" w14:textId="77777777" w:rsidR="004E37A7" w:rsidRPr="001D1DFF" w:rsidRDefault="001D1DFF" w:rsidP="001D1DFF">
      <w:pPr>
        <w:pStyle w:val="Heading3"/>
        <w:spacing w:before="0" w:beforeAutospacing="0" w:after="0" w:afterAutospacing="0"/>
        <w:ind w:left="0"/>
        <w:jc w:val="both"/>
        <w:rPr>
          <w:rFonts w:ascii="Times New Roman" w:hAnsi="Times New Roman"/>
          <w:b w:val="0"/>
          <w:color w:val="auto"/>
          <w:sz w:val="20"/>
        </w:rPr>
      </w:pPr>
      <w:r w:rsidRPr="001D1DFF">
        <w:rPr>
          <w:rFonts w:ascii="Times New Roman" w:hAnsi="Times New Roman"/>
          <w:b w:val="0"/>
          <w:color w:val="auto"/>
          <w:sz w:val="20"/>
        </w:rPr>
        <w:t>AISWN</w:t>
      </w:r>
      <w:r w:rsidR="00CC50BA" w:rsidRPr="001D1DFF">
        <w:rPr>
          <w:rFonts w:ascii="Times New Roman" w:hAnsi="Times New Roman"/>
          <w:b w:val="0"/>
          <w:color w:val="auto"/>
          <w:sz w:val="20"/>
        </w:rPr>
        <w:t xml:space="preserve"> provides a range of services to its members (see </w:t>
      </w:r>
      <w:r w:rsidRPr="001D1DFF">
        <w:rPr>
          <w:rFonts w:ascii="Times New Roman" w:hAnsi="Times New Roman"/>
          <w:b w:val="0"/>
          <w:color w:val="auto"/>
          <w:sz w:val="20"/>
        </w:rPr>
        <w:t>AISWN</w:t>
      </w:r>
      <w:r w:rsidR="00CC50BA" w:rsidRPr="001D1DFF">
        <w:rPr>
          <w:rFonts w:ascii="Times New Roman" w:hAnsi="Times New Roman"/>
          <w:b w:val="0"/>
          <w:color w:val="auto"/>
          <w:sz w:val="20"/>
        </w:rPr>
        <w:t xml:space="preserve"> website, </w:t>
      </w:r>
      <w:hyperlink r:id="rId14" w:history="1">
        <w:r w:rsidR="00C519C6" w:rsidRPr="00C8599E">
          <w:rPr>
            <w:rStyle w:val="Hyperlink"/>
            <w:rFonts w:ascii="Times New Roman" w:hAnsi="Times New Roman"/>
            <w:b w:val="0"/>
            <w:sz w:val="20"/>
          </w:rPr>
          <w:t>http://aiswn.org</w:t>
        </w:r>
      </w:hyperlink>
      <w:r w:rsidR="00CC50BA" w:rsidRPr="001D1DFF">
        <w:rPr>
          <w:rFonts w:ascii="Times New Roman" w:hAnsi="Times New Roman"/>
          <w:b w:val="0"/>
          <w:color w:val="auto"/>
          <w:sz w:val="20"/>
        </w:rPr>
        <w:t xml:space="preserve">, for these services). The </w:t>
      </w:r>
      <w:r>
        <w:rPr>
          <w:rFonts w:ascii="Times New Roman" w:hAnsi="Times New Roman"/>
          <w:b w:val="0"/>
          <w:color w:val="auto"/>
          <w:sz w:val="20"/>
        </w:rPr>
        <w:t>AISWN</w:t>
      </w:r>
      <w:r w:rsidR="00CC50BA" w:rsidRPr="001D1DFF">
        <w:rPr>
          <w:rFonts w:ascii="Times New Roman" w:hAnsi="Times New Roman"/>
          <w:b w:val="0"/>
          <w:color w:val="auto"/>
          <w:sz w:val="20"/>
        </w:rPr>
        <w:t xml:space="preserve"> website has information about every aspect of </w:t>
      </w:r>
      <w:r>
        <w:rPr>
          <w:rFonts w:ascii="Times New Roman" w:hAnsi="Times New Roman"/>
          <w:b w:val="0"/>
          <w:color w:val="auto"/>
          <w:sz w:val="20"/>
        </w:rPr>
        <w:t>AISWN</w:t>
      </w:r>
      <w:r w:rsidR="00CC50BA" w:rsidRPr="001D1DFF">
        <w:rPr>
          <w:rFonts w:ascii="Times New Roman" w:hAnsi="Times New Roman"/>
          <w:b w:val="0"/>
          <w:color w:val="auto"/>
          <w:sz w:val="20"/>
        </w:rPr>
        <w:t xml:space="preserve">, including the mission, bylaws, membership, listserv, conferences, newsletters, photo gallery, and </w:t>
      </w:r>
      <w:r>
        <w:rPr>
          <w:rFonts w:ascii="Times New Roman" w:hAnsi="Times New Roman"/>
          <w:b w:val="0"/>
          <w:color w:val="auto"/>
          <w:sz w:val="20"/>
        </w:rPr>
        <w:t>AISWN officers and contact information</w:t>
      </w:r>
      <w:r w:rsidR="00CC50BA" w:rsidRPr="001D1DFF">
        <w:rPr>
          <w:rFonts w:ascii="Times New Roman" w:hAnsi="Times New Roman"/>
          <w:b w:val="0"/>
          <w:color w:val="auto"/>
          <w:sz w:val="20"/>
        </w:rPr>
        <w:t xml:space="preserve">. </w:t>
      </w:r>
    </w:p>
    <w:p w14:paraId="3E4CD770" w14:textId="77777777" w:rsidR="00CC50BA" w:rsidRDefault="00CC50BA" w:rsidP="00467D3F">
      <w:pPr>
        <w:pStyle w:val="BodyText2"/>
      </w:pPr>
    </w:p>
    <w:p w14:paraId="24F1CB3E" w14:textId="77777777" w:rsidR="00CC50BA" w:rsidRPr="00877186" w:rsidRDefault="00CC50BA" w:rsidP="00877186">
      <w:pPr>
        <w:rPr>
          <w:b/>
          <w:sz w:val="20"/>
          <w:szCs w:val="20"/>
        </w:rPr>
      </w:pPr>
      <w:r w:rsidRPr="00877186">
        <w:rPr>
          <w:b/>
          <w:sz w:val="20"/>
          <w:szCs w:val="20"/>
        </w:rPr>
        <w:t>5. FINANCIAL MATTERS</w:t>
      </w:r>
    </w:p>
    <w:p w14:paraId="6B0EBE0C" w14:textId="77777777" w:rsidR="00CC50BA" w:rsidRDefault="00CC50BA" w:rsidP="00467D3F">
      <w:pPr>
        <w:pStyle w:val="BodyText2"/>
      </w:pPr>
    </w:p>
    <w:p w14:paraId="664B4F70" w14:textId="6AC58ACD" w:rsidR="00C519C6" w:rsidRDefault="005762AD" w:rsidP="00C248C2">
      <w:pPr>
        <w:pStyle w:val="BodyText2"/>
      </w:pPr>
      <w:r>
        <w:t xml:space="preserve">AIS </w:t>
      </w:r>
      <w:r w:rsidR="009266F0" w:rsidRPr="004D50D8">
        <w:t xml:space="preserve">maintains the accounting records for </w:t>
      </w:r>
      <w:r w:rsidR="001D1DFF">
        <w:t>AISWN</w:t>
      </w:r>
      <w:r w:rsidR="009266F0" w:rsidRPr="004D50D8">
        <w:t xml:space="preserve">. </w:t>
      </w:r>
      <w:r w:rsidR="001D1DFF">
        <w:t xml:space="preserve">Currently, we have </w:t>
      </w:r>
      <w:r w:rsidR="00C248C2">
        <w:t>approximately $200</w:t>
      </w:r>
      <w:r w:rsidR="001D1DFF">
        <w:t xml:space="preserve">, but are working to obtain </w:t>
      </w:r>
      <w:r w:rsidR="00C248C2">
        <w:t xml:space="preserve">more </w:t>
      </w:r>
      <w:r w:rsidR="001D1DFF">
        <w:t xml:space="preserve">funding. Eleanor Loiacono obtained a two-year, $67,000 grant from the Elsevier Foundation, and along with Lakshmi Iyer, they developed and delivered the 2014 </w:t>
      </w:r>
      <w:r w:rsidR="00C519C6">
        <w:t xml:space="preserve">and 2015 </w:t>
      </w:r>
      <w:r w:rsidR="001D1DFF">
        <w:t>Pre-ICIS Workshop on Advancing Women in IS Academia</w:t>
      </w:r>
      <w:r w:rsidR="00A048AE">
        <w:t xml:space="preserve"> held in Auckland, New Zealand</w:t>
      </w:r>
      <w:r w:rsidR="00C519C6">
        <w:t xml:space="preserve"> in 2014 and </w:t>
      </w:r>
      <w:r w:rsidR="00A048AE">
        <w:t xml:space="preserve">Fort Worth, Texas </w:t>
      </w:r>
      <w:r w:rsidR="00C519C6">
        <w:t xml:space="preserve">in 2015. </w:t>
      </w:r>
      <w:r w:rsidR="00C248C2">
        <w:t xml:space="preserve">Companies and universities have been very supportive of AISWN. The ICIS 2014 Women’s Networking Event was sponsored by Florida State University. </w:t>
      </w:r>
      <w:r w:rsidR="008C58EB">
        <w:t xml:space="preserve">The AMCIS 2015 social event was sponsored by AIS, Worcester Polytechnic Institute, and the University of North Carolina at Greensboro. </w:t>
      </w:r>
      <w:r w:rsidR="00C248C2">
        <w:t>The ICIS 2015 Women’s Networking Event</w:t>
      </w:r>
      <w:r w:rsidR="00C519C6">
        <w:t xml:space="preserve"> was sponsored by the IBM Academic Initiative and </w:t>
      </w:r>
      <w:r w:rsidR="00DF6CEC">
        <w:t>Florida State University</w:t>
      </w:r>
      <w:r w:rsidR="00C519C6">
        <w:t xml:space="preserve">. </w:t>
      </w:r>
    </w:p>
    <w:p w14:paraId="6A01E3EB" w14:textId="77777777" w:rsidR="00C248C2" w:rsidRDefault="00C248C2" w:rsidP="00C248C2">
      <w:pPr>
        <w:pStyle w:val="BodyText2"/>
      </w:pPr>
    </w:p>
    <w:p w14:paraId="3C4958AF" w14:textId="64DC1441" w:rsidR="00C248C2" w:rsidRDefault="00C248C2" w:rsidP="00C248C2">
      <w:pPr>
        <w:pStyle w:val="BodyText2"/>
      </w:pPr>
      <w:r>
        <w:t>Minimal dues of $10 have been established.</w:t>
      </w:r>
    </w:p>
    <w:p w14:paraId="723362DC" w14:textId="77777777" w:rsidR="00A048AE" w:rsidRDefault="00A048AE">
      <w:pPr>
        <w:jc w:val="both"/>
        <w:rPr>
          <w:sz w:val="20"/>
        </w:rPr>
      </w:pPr>
    </w:p>
    <w:p w14:paraId="386496B2" w14:textId="77777777" w:rsidR="00CC50BA" w:rsidRPr="00B24D9C" w:rsidRDefault="00CC50BA" w:rsidP="00B24D9C">
      <w:pPr>
        <w:rPr>
          <w:b/>
          <w:sz w:val="20"/>
          <w:szCs w:val="20"/>
        </w:rPr>
      </w:pPr>
      <w:r w:rsidRPr="00B24D9C">
        <w:rPr>
          <w:b/>
          <w:sz w:val="20"/>
          <w:szCs w:val="20"/>
        </w:rPr>
        <w:t>6. LOOKING FORWARD</w:t>
      </w:r>
    </w:p>
    <w:p w14:paraId="05F5FF69" w14:textId="376AD14F" w:rsidR="00521FBC" w:rsidRPr="004D50D8" w:rsidRDefault="00521FBC" w:rsidP="00467D3F">
      <w:pPr>
        <w:pStyle w:val="BodyText2"/>
      </w:pPr>
      <w:r w:rsidRPr="004D50D8">
        <w:t xml:space="preserve">It has </w:t>
      </w:r>
      <w:r w:rsidR="00A048AE">
        <w:t xml:space="preserve">only been </w:t>
      </w:r>
      <w:r w:rsidR="00467D3F">
        <w:t>one</w:t>
      </w:r>
      <w:r w:rsidR="003C6DC6">
        <w:t xml:space="preserve"> year</w:t>
      </w:r>
      <w:r w:rsidRPr="004D50D8">
        <w:t xml:space="preserve"> </w:t>
      </w:r>
      <w:r w:rsidR="00C248C2">
        <w:t xml:space="preserve">and one month </w:t>
      </w:r>
      <w:r w:rsidRPr="004D50D8">
        <w:t xml:space="preserve">since the </w:t>
      </w:r>
      <w:r w:rsidR="00A048AE">
        <w:t>establishment</w:t>
      </w:r>
      <w:r w:rsidRPr="004D50D8">
        <w:t xml:space="preserve"> of </w:t>
      </w:r>
      <w:r w:rsidR="00A048AE">
        <w:t>AISWN</w:t>
      </w:r>
      <w:r w:rsidRPr="004D50D8">
        <w:t xml:space="preserve"> and </w:t>
      </w:r>
      <w:r w:rsidR="00A048AE">
        <w:t xml:space="preserve">we have been busy establishing processes and growing awareness of the group. </w:t>
      </w:r>
      <w:r w:rsidRPr="004D50D8">
        <w:t xml:space="preserve">We would like to thank everyone who has contributed to </w:t>
      </w:r>
      <w:r w:rsidR="00A048AE">
        <w:t>AISWN</w:t>
      </w:r>
      <w:r w:rsidRPr="004D50D8">
        <w:t xml:space="preserve"> in various ways</w:t>
      </w:r>
      <w:r w:rsidR="00A048AE">
        <w:t>, including those on AIS Council for their support</w:t>
      </w:r>
      <w:r w:rsidRPr="004D50D8">
        <w:t xml:space="preserve">. </w:t>
      </w:r>
      <w:r w:rsidR="00A048AE">
        <w:t>AISWN</w:t>
      </w:r>
      <w:r w:rsidRPr="004D50D8">
        <w:t xml:space="preserve"> has made significant progress through the support of its a</w:t>
      </w:r>
      <w:r w:rsidR="0053609E">
        <w:t>dvisors, sponsor</w:t>
      </w:r>
      <w:r w:rsidR="00A048AE">
        <w:t xml:space="preserve">, officers, </w:t>
      </w:r>
      <w:r w:rsidR="0053609E">
        <w:t xml:space="preserve">and members, </w:t>
      </w:r>
      <w:r w:rsidR="00A048AE">
        <w:t xml:space="preserve">who continue to lend their </w:t>
      </w:r>
      <w:r w:rsidRPr="004D50D8">
        <w:t xml:space="preserve">creative and diligent </w:t>
      </w:r>
      <w:r w:rsidR="00A048AE">
        <w:t>efforts to make AISWN a success</w:t>
      </w:r>
      <w:r w:rsidRPr="004D50D8">
        <w:t xml:space="preserve">. </w:t>
      </w:r>
    </w:p>
    <w:p w14:paraId="49542354" w14:textId="77777777" w:rsidR="00521FBC" w:rsidRPr="004D50D8" w:rsidRDefault="00521FBC" w:rsidP="00467D3F">
      <w:pPr>
        <w:pStyle w:val="BodyText2"/>
      </w:pPr>
      <w:r w:rsidRPr="004D50D8">
        <w:t xml:space="preserve"> </w:t>
      </w:r>
    </w:p>
    <w:p w14:paraId="3BDC3298" w14:textId="77777777" w:rsidR="00DA4BC5" w:rsidRDefault="0053609E" w:rsidP="00467D3F">
      <w:pPr>
        <w:pStyle w:val="BodyText2"/>
        <w:rPr>
          <w:color w:val="000000"/>
        </w:rPr>
      </w:pPr>
      <w:r>
        <w:t>Given the strong efforts of all involved, AISWN</w:t>
      </w:r>
      <w:r w:rsidR="00521FBC" w:rsidRPr="004D50D8">
        <w:t xml:space="preserve"> </w:t>
      </w:r>
      <w:r>
        <w:t>continues to evolve and grow</w:t>
      </w:r>
      <w:r w:rsidR="00521FBC" w:rsidRPr="004D50D8">
        <w:t xml:space="preserve"> </w:t>
      </w:r>
      <w:r>
        <w:t>to meet the needs of its members.</w:t>
      </w:r>
      <w:r w:rsidR="00521FBC" w:rsidRPr="004D50D8">
        <w:t xml:space="preserve"> I am confident that under the leadership of </w:t>
      </w:r>
      <w:r>
        <w:t>Deb Armstrong and Annemieke Craig</w:t>
      </w:r>
      <w:r w:rsidR="00521FBC" w:rsidRPr="004D50D8">
        <w:t xml:space="preserve">, </w:t>
      </w:r>
      <w:r>
        <w:t>AISWN</w:t>
      </w:r>
      <w:r w:rsidR="00521FBC" w:rsidRPr="004D50D8">
        <w:t xml:space="preserve"> will continue to </w:t>
      </w:r>
      <w:r w:rsidR="00521FBC" w:rsidRPr="004D50D8">
        <w:rPr>
          <w:color w:val="000000"/>
        </w:rPr>
        <w:t>flourish and provide even better services to its members</w:t>
      </w:r>
      <w:r w:rsidR="00DA4BC5">
        <w:rPr>
          <w:color w:val="000000"/>
        </w:rPr>
        <w:t>.</w:t>
      </w:r>
    </w:p>
    <w:sectPr w:rsidR="00DA4BC5" w:rsidSect="006B44F1">
      <w:footerReference w:type="default" r:id="rId15"/>
      <w:pgSz w:w="12240" w:h="15840" w:code="1"/>
      <w:pgMar w:top="1195" w:right="1152" w:bottom="720" w:left="1152" w:header="720" w:footer="576" w:gutter="0"/>
      <w:pgNumType w:start="2"/>
      <w:cols w:num="2" w:space="720" w:equalWidth="0">
        <w:col w:w="4608" w:space="720"/>
        <w:col w:w="46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5F27A" w14:textId="77777777" w:rsidR="005D16B1" w:rsidRDefault="005D16B1">
      <w:r>
        <w:separator/>
      </w:r>
    </w:p>
  </w:endnote>
  <w:endnote w:type="continuationSeparator" w:id="0">
    <w:p w14:paraId="22F8AABC" w14:textId="77777777" w:rsidR="005D16B1" w:rsidRDefault="005D16B1">
      <w:r>
        <w:continuationSeparator/>
      </w:r>
    </w:p>
  </w:endnote>
  <w:endnote w:type="continuationNotice" w:id="1">
    <w:p w14:paraId="700CFEDA" w14:textId="77777777" w:rsidR="005D16B1" w:rsidRDefault="005D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iss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9FA" w14:textId="77777777" w:rsidR="005D16B1" w:rsidRDefault="005D1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ACC25" w14:textId="77777777" w:rsidR="005D16B1" w:rsidRDefault="005D16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8B74" w14:textId="77777777" w:rsidR="005D16B1" w:rsidRDefault="005D16B1">
    <w:pPr>
      <w:pStyle w:val="Footer"/>
      <w:tabs>
        <w:tab w:val="clear" w:pos="8640"/>
        <w:tab w:val="right" w:pos="9900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E4CE" w14:textId="77777777" w:rsidR="005D16B1" w:rsidRPr="00444B71" w:rsidRDefault="005D16B1">
    <w:pPr>
      <w:pStyle w:val="Footer"/>
      <w:jc w:val="right"/>
      <w:rPr>
        <w:sz w:val="20"/>
      </w:rPr>
    </w:pPr>
    <w:r w:rsidRPr="00444B71">
      <w:rPr>
        <w:sz w:val="20"/>
      </w:rPr>
      <w:fldChar w:fldCharType="begin"/>
    </w:r>
    <w:r w:rsidRPr="00444B71">
      <w:rPr>
        <w:sz w:val="20"/>
      </w:rPr>
      <w:instrText xml:space="preserve"> PAGE   \* MERGEFORMAT </w:instrText>
    </w:r>
    <w:r w:rsidRPr="00444B71">
      <w:rPr>
        <w:sz w:val="20"/>
      </w:rPr>
      <w:fldChar w:fldCharType="separate"/>
    </w:r>
    <w:r w:rsidR="002901EE">
      <w:rPr>
        <w:noProof/>
        <w:sz w:val="20"/>
      </w:rPr>
      <w:t>4</w:t>
    </w:r>
    <w:r w:rsidRPr="00444B71">
      <w:rPr>
        <w:sz w:val="20"/>
      </w:rPr>
      <w:fldChar w:fldCharType="end"/>
    </w:r>
  </w:p>
  <w:p w14:paraId="723EAD57" w14:textId="77777777" w:rsidR="005D16B1" w:rsidRDefault="005D16B1">
    <w:pPr>
      <w:pStyle w:val="Footer"/>
      <w:tabs>
        <w:tab w:val="left" w:pos="9720"/>
      </w:tabs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ADED" w14:textId="77777777" w:rsidR="005D16B1" w:rsidRDefault="005D16B1">
      <w:r>
        <w:separator/>
      </w:r>
    </w:p>
  </w:footnote>
  <w:footnote w:type="continuationSeparator" w:id="0">
    <w:p w14:paraId="16043E58" w14:textId="77777777" w:rsidR="005D16B1" w:rsidRDefault="005D16B1">
      <w:r>
        <w:continuationSeparator/>
      </w:r>
    </w:p>
  </w:footnote>
  <w:footnote w:type="continuationNotice" w:id="1">
    <w:p w14:paraId="78BC674C" w14:textId="77777777" w:rsidR="005D16B1" w:rsidRDefault="005D16B1"/>
  </w:footnote>
  <w:footnote w:id="2">
    <w:p w14:paraId="1BE27B21" w14:textId="77777777" w:rsidR="005D16B1" w:rsidRDefault="005D16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6F6">
        <w:rPr>
          <w:sz w:val="16"/>
          <w:szCs w:val="18"/>
        </w:rPr>
        <w:t xml:space="preserve">Loiacono, E., </w:t>
      </w:r>
      <w:r>
        <w:rPr>
          <w:sz w:val="16"/>
          <w:szCs w:val="18"/>
        </w:rPr>
        <w:t>Iyer, L.</w:t>
      </w:r>
      <w:r w:rsidRPr="00B946F6">
        <w:rPr>
          <w:sz w:val="16"/>
          <w:szCs w:val="18"/>
        </w:rPr>
        <w:t xml:space="preserve"> </w:t>
      </w:r>
      <w:r>
        <w:rPr>
          <w:sz w:val="16"/>
          <w:szCs w:val="18"/>
        </w:rPr>
        <w:t>Armstrong, D., Beekhuyzen, J.</w:t>
      </w:r>
      <w:r w:rsidRPr="00B946F6">
        <w:rPr>
          <w:sz w:val="16"/>
          <w:szCs w:val="18"/>
        </w:rPr>
        <w:t xml:space="preserve">, and </w:t>
      </w:r>
      <w:r>
        <w:rPr>
          <w:sz w:val="16"/>
          <w:szCs w:val="18"/>
        </w:rPr>
        <w:t>Craig</w:t>
      </w:r>
      <w:r w:rsidRPr="00B946F6">
        <w:rPr>
          <w:sz w:val="16"/>
          <w:szCs w:val="18"/>
        </w:rPr>
        <w:t xml:space="preserve">, </w:t>
      </w:r>
      <w:r>
        <w:rPr>
          <w:sz w:val="16"/>
          <w:szCs w:val="18"/>
        </w:rPr>
        <w:t>A</w:t>
      </w:r>
      <w:r w:rsidRPr="00B946F6">
        <w:rPr>
          <w:sz w:val="16"/>
          <w:szCs w:val="18"/>
        </w:rPr>
        <w:t>. “</w:t>
      </w:r>
      <w:r w:rsidRPr="00DF22C1">
        <w:rPr>
          <w:sz w:val="16"/>
          <w:szCs w:val="18"/>
        </w:rPr>
        <w:t>AIS Women’s Network: Advancing Women in IS Academia</w:t>
      </w:r>
      <w:r w:rsidRPr="00B946F6">
        <w:rPr>
          <w:sz w:val="16"/>
          <w:szCs w:val="18"/>
        </w:rPr>
        <w:t xml:space="preserve">” Communications of the AIS, </w:t>
      </w:r>
      <w:r>
        <w:rPr>
          <w:sz w:val="16"/>
          <w:szCs w:val="18"/>
        </w:rPr>
        <w:t>forthcoming.</w:t>
      </w:r>
    </w:p>
  </w:footnote>
  <w:footnote w:id="3">
    <w:p w14:paraId="5A9A6399" w14:textId="77777777" w:rsidR="005D16B1" w:rsidRPr="00B946F6" w:rsidRDefault="005D16B1" w:rsidP="00B946F6">
      <w:pPr>
        <w:pStyle w:val="FootnoteText"/>
        <w:jc w:val="both"/>
        <w:rPr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946F6">
        <w:rPr>
          <w:sz w:val="16"/>
          <w:szCs w:val="18"/>
        </w:rPr>
        <w:t>Loiacono, E., Urquhart, C., Beath, C., Craig, A., Thatcher, J., Vogel, D., and Zigurs, I. “Thirty Years and Counting: Do We Still Need the ICIS Women’s Breakfast?” Communications of the AIS, 2013, Volume 33, Article 6, pp. 81-96.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0CE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2E0C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31D8E"/>
    <w:multiLevelType w:val="hybridMultilevel"/>
    <w:tmpl w:val="5A54E610"/>
    <w:lvl w:ilvl="0" w:tplc="D0D875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C32FD6"/>
    <w:multiLevelType w:val="hybridMultilevel"/>
    <w:tmpl w:val="19CCED34"/>
    <w:lvl w:ilvl="0" w:tplc="1ADA8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1C59CE"/>
    <w:multiLevelType w:val="hybridMultilevel"/>
    <w:tmpl w:val="8D4C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F3834"/>
    <w:multiLevelType w:val="hybridMultilevel"/>
    <w:tmpl w:val="F5CC3D22"/>
    <w:lvl w:ilvl="0" w:tplc="CA269194">
      <w:start w:val="2"/>
      <w:numFmt w:val="decimal"/>
      <w:pStyle w:val="Ite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AC69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84DB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05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7A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F831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9C0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409A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5649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52598E"/>
    <w:multiLevelType w:val="hybridMultilevel"/>
    <w:tmpl w:val="DAFE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45A50"/>
    <w:multiLevelType w:val="hybridMultilevel"/>
    <w:tmpl w:val="F552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A3A8A"/>
    <w:multiLevelType w:val="hybridMultilevel"/>
    <w:tmpl w:val="1E4C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E7092"/>
    <w:multiLevelType w:val="hybridMultilevel"/>
    <w:tmpl w:val="1FAA03C6"/>
    <w:lvl w:ilvl="0" w:tplc="E6AE29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9B0C56"/>
    <w:multiLevelType w:val="multilevel"/>
    <w:tmpl w:val="0E482CFC"/>
    <w:lvl w:ilvl="0">
      <w:start w:val="1"/>
      <w:numFmt w:val="upperRoma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51B344B"/>
    <w:multiLevelType w:val="multilevel"/>
    <w:tmpl w:val="9E6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F0860"/>
    <w:multiLevelType w:val="hybridMultilevel"/>
    <w:tmpl w:val="E97A6AB8"/>
    <w:lvl w:ilvl="0" w:tplc="D0D875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27540"/>
    <w:multiLevelType w:val="hybridMultilevel"/>
    <w:tmpl w:val="F32C71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145E8"/>
    <w:multiLevelType w:val="hybridMultilevel"/>
    <w:tmpl w:val="51ACBAC0"/>
    <w:lvl w:ilvl="0" w:tplc="58F2B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544FA"/>
    <w:multiLevelType w:val="hybridMultilevel"/>
    <w:tmpl w:val="CF765FC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45E2CF9"/>
    <w:multiLevelType w:val="hybridMultilevel"/>
    <w:tmpl w:val="0E509450"/>
    <w:lvl w:ilvl="0" w:tplc="BB36764C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67403E36"/>
    <w:multiLevelType w:val="hybridMultilevel"/>
    <w:tmpl w:val="E1449D58"/>
    <w:lvl w:ilvl="0" w:tplc="BB36764C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434192"/>
    <w:multiLevelType w:val="hybridMultilevel"/>
    <w:tmpl w:val="A2F045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35A53"/>
    <w:multiLevelType w:val="hybridMultilevel"/>
    <w:tmpl w:val="CBF27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E5206"/>
    <w:multiLevelType w:val="hybridMultilevel"/>
    <w:tmpl w:val="1416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62CC4"/>
    <w:multiLevelType w:val="hybridMultilevel"/>
    <w:tmpl w:val="408C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19"/>
  </w:num>
  <w:num w:numId="13">
    <w:abstractNumId w:val="18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809"/>
    <w:rsid w:val="0000321A"/>
    <w:rsid w:val="0001339F"/>
    <w:rsid w:val="00013CAE"/>
    <w:rsid w:val="0002497D"/>
    <w:rsid w:val="0002773C"/>
    <w:rsid w:val="00047533"/>
    <w:rsid w:val="00053CAE"/>
    <w:rsid w:val="00054B6A"/>
    <w:rsid w:val="000671EE"/>
    <w:rsid w:val="00070B3D"/>
    <w:rsid w:val="00083F6A"/>
    <w:rsid w:val="000969F4"/>
    <w:rsid w:val="00097D87"/>
    <w:rsid w:val="000A4104"/>
    <w:rsid w:val="000A50B5"/>
    <w:rsid w:val="000A6361"/>
    <w:rsid w:val="000D23AB"/>
    <w:rsid w:val="000D3421"/>
    <w:rsid w:val="000F137D"/>
    <w:rsid w:val="001060FE"/>
    <w:rsid w:val="001307D3"/>
    <w:rsid w:val="00156240"/>
    <w:rsid w:val="00165B95"/>
    <w:rsid w:val="001677E2"/>
    <w:rsid w:val="001967DC"/>
    <w:rsid w:val="001A03CD"/>
    <w:rsid w:val="001A1E77"/>
    <w:rsid w:val="001B2F37"/>
    <w:rsid w:val="001B5A7C"/>
    <w:rsid w:val="001B6414"/>
    <w:rsid w:val="001C43A4"/>
    <w:rsid w:val="001C4868"/>
    <w:rsid w:val="001D1DFF"/>
    <w:rsid w:val="001D2742"/>
    <w:rsid w:val="001D2CD5"/>
    <w:rsid w:val="001E4BE9"/>
    <w:rsid w:val="00205827"/>
    <w:rsid w:val="00205B38"/>
    <w:rsid w:val="00211C21"/>
    <w:rsid w:val="00216117"/>
    <w:rsid w:val="00221DBF"/>
    <w:rsid w:val="00221E38"/>
    <w:rsid w:val="00223F64"/>
    <w:rsid w:val="00236651"/>
    <w:rsid w:val="00241F08"/>
    <w:rsid w:val="00243BD5"/>
    <w:rsid w:val="00254783"/>
    <w:rsid w:val="0026655A"/>
    <w:rsid w:val="002747A6"/>
    <w:rsid w:val="002901EE"/>
    <w:rsid w:val="002C39F6"/>
    <w:rsid w:val="002D3996"/>
    <w:rsid w:val="002E05A5"/>
    <w:rsid w:val="002F17C1"/>
    <w:rsid w:val="003004D5"/>
    <w:rsid w:val="00315DA8"/>
    <w:rsid w:val="00322F59"/>
    <w:rsid w:val="00330A28"/>
    <w:rsid w:val="00334F34"/>
    <w:rsid w:val="003445EE"/>
    <w:rsid w:val="00352E88"/>
    <w:rsid w:val="00360108"/>
    <w:rsid w:val="00371AC4"/>
    <w:rsid w:val="00382078"/>
    <w:rsid w:val="00382945"/>
    <w:rsid w:val="003A35A8"/>
    <w:rsid w:val="003A5A5A"/>
    <w:rsid w:val="003A6527"/>
    <w:rsid w:val="003B1809"/>
    <w:rsid w:val="003B3C85"/>
    <w:rsid w:val="003B6DB5"/>
    <w:rsid w:val="003B7738"/>
    <w:rsid w:val="003C6DC6"/>
    <w:rsid w:val="003E16B5"/>
    <w:rsid w:val="003F4E61"/>
    <w:rsid w:val="003F58B0"/>
    <w:rsid w:val="003F7150"/>
    <w:rsid w:val="003F7631"/>
    <w:rsid w:val="004064C8"/>
    <w:rsid w:val="00421AAB"/>
    <w:rsid w:val="00422186"/>
    <w:rsid w:val="004236E1"/>
    <w:rsid w:val="0042426A"/>
    <w:rsid w:val="00443603"/>
    <w:rsid w:val="00444B71"/>
    <w:rsid w:val="004464B1"/>
    <w:rsid w:val="004505AE"/>
    <w:rsid w:val="0046618C"/>
    <w:rsid w:val="00467D3F"/>
    <w:rsid w:val="00471E5F"/>
    <w:rsid w:val="00473C0E"/>
    <w:rsid w:val="004745F8"/>
    <w:rsid w:val="00487C09"/>
    <w:rsid w:val="00496F72"/>
    <w:rsid w:val="004A13BF"/>
    <w:rsid w:val="004A4FDE"/>
    <w:rsid w:val="004A57D5"/>
    <w:rsid w:val="004A603B"/>
    <w:rsid w:val="004B3FE8"/>
    <w:rsid w:val="004C26B9"/>
    <w:rsid w:val="004E37A7"/>
    <w:rsid w:val="004E6721"/>
    <w:rsid w:val="004F321F"/>
    <w:rsid w:val="004F4844"/>
    <w:rsid w:val="00500F4E"/>
    <w:rsid w:val="00501E47"/>
    <w:rsid w:val="0050283A"/>
    <w:rsid w:val="0051272E"/>
    <w:rsid w:val="005164DB"/>
    <w:rsid w:val="00521FBC"/>
    <w:rsid w:val="00524EBD"/>
    <w:rsid w:val="0053609E"/>
    <w:rsid w:val="00537E44"/>
    <w:rsid w:val="00560EC5"/>
    <w:rsid w:val="00564363"/>
    <w:rsid w:val="005762AD"/>
    <w:rsid w:val="00576E1F"/>
    <w:rsid w:val="005842E1"/>
    <w:rsid w:val="00592CDD"/>
    <w:rsid w:val="005976E9"/>
    <w:rsid w:val="005A1109"/>
    <w:rsid w:val="005C0901"/>
    <w:rsid w:val="005C31C5"/>
    <w:rsid w:val="005D16B1"/>
    <w:rsid w:val="005D392D"/>
    <w:rsid w:val="005D3AA5"/>
    <w:rsid w:val="005F3A6E"/>
    <w:rsid w:val="00602B7A"/>
    <w:rsid w:val="00622AB4"/>
    <w:rsid w:val="00636BED"/>
    <w:rsid w:val="006371A9"/>
    <w:rsid w:val="00640126"/>
    <w:rsid w:val="0065729C"/>
    <w:rsid w:val="00661D37"/>
    <w:rsid w:val="00666593"/>
    <w:rsid w:val="006711FA"/>
    <w:rsid w:val="00690A21"/>
    <w:rsid w:val="006A18D5"/>
    <w:rsid w:val="006A548F"/>
    <w:rsid w:val="006B2F7E"/>
    <w:rsid w:val="006B44F1"/>
    <w:rsid w:val="006C5CF2"/>
    <w:rsid w:val="006E09F9"/>
    <w:rsid w:val="006E36A7"/>
    <w:rsid w:val="006E3B79"/>
    <w:rsid w:val="006F73DC"/>
    <w:rsid w:val="00712EF2"/>
    <w:rsid w:val="00717A63"/>
    <w:rsid w:val="00723927"/>
    <w:rsid w:val="00726634"/>
    <w:rsid w:val="007531E5"/>
    <w:rsid w:val="00761F29"/>
    <w:rsid w:val="00782608"/>
    <w:rsid w:val="00791661"/>
    <w:rsid w:val="007B5A54"/>
    <w:rsid w:val="007B6F53"/>
    <w:rsid w:val="007C4D9A"/>
    <w:rsid w:val="007F1866"/>
    <w:rsid w:val="007F75F1"/>
    <w:rsid w:val="00810503"/>
    <w:rsid w:val="00823DD2"/>
    <w:rsid w:val="00830D6F"/>
    <w:rsid w:val="00840527"/>
    <w:rsid w:val="00846537"/>
    <w:rsid w:val="00855F45"/>
    <w:rsid w:val="008604B3"/>
    <w:rsid w:val="00862539"/>
    <w:rsid w:val="00875744"/>
    <w:rsid w:val="00877186"/>
    <w:rsid w:val="00883409"/>
    <w:rsid w:val="008A57C7"/>
    <w:rsid w:val="008C58EB"/>
    <w:rsid w:val="008D1764"/>
    <w:rsid w:val="008E24C0"/>
    <w:rsid w:val="008F3A89"/>
    <w:rsid w:val="0090587F"/>
    <w:rsid w:val="0090706D"/>
    <w:rsid w:val="009200E8"/>
    <w:rsid w:val="00920914"/>
    <w:rsid w:val="009266F0"/>
    <w:rsid w:val="00937BFB"/>
    <w:rsid w:val="00941C55"/>
    <w:rsid w:val="0094559D"/>
    <w:rsid w:val="00954BDF"/>
    <w:rsid w:val="00965F59"/>
    <w:rsid w:val="009660CE"/>
    <w:rsid w:val="0097564B"/>
    <w:rsid w:val="00975B4E"/>
    <w:rsid w:val="00985538"/>
    <w:rsid w:val="0099597F"/>
    <w:rsid w:val="009B6B42"/>
    <w:rsid w:val="00A02325"/>
    <w:rsid w:val="00A048AE"/>
    <w:rsid w:val="00A36A2A"/>
    <w:rsid w:val="00A413FF"/>
    <w:rsid w:val="00A50851"/>
    <w:rsid w:val="00A60BA2"/>
    <w:rsid w:val="00A7224F"/>
    <w:rsid w:val="00A7248D"/>
    <w:rsid w:val="00A90745"/>
    <w:rsid w:val="00A945C7"/>
    <w:rsid w:val="00AA5196"/>
    <w:rsid w:val="00AB0125"/>
    <w:rsid w:val="00AB5873"/>
    <w:rsid w:val="00AB7E53"/>
    <w:rsid w:val="00AC51A6"/>
    <w:rsid w:val="00AE24E0"/>
    <w:rsid w:val="00AF05E3"/>
    <w:rsid w:val="00AF467E"/>
    <w:rsid w:val="00B0164B"/>
    <w:rsid w:val="00B1301D"/>
    <w:rsid w:val="00B13022"/>
    <w:rsid w:val="00B2021D"/>
    <w:rsid w:val="00B24D9C"/>
    <w:rsid w:val="00B31441"/>
    <w:rsid w:val="00B31BE7"/>
    <w:rsid w:val="00B413CD"/>
    <w:rsid w:val="00B62811"/>
    <w:rsid w:val="00B65517"/>
    <w:rsid w:val="00B946F6"/>
    <w:rsid w:val="00BB2A6B"/>
    <w:rsid w:val="00BB4E74"/>
    <w:rsid w:val="00BC1F7B"/>
    <w:rsid w:val="00BC339D"/>
    <w:rsid w:val="00BC403B"/>
    <w:rsid w:val="00BD33F0"/>
    <w:rsid w:val="00BD5CCB"/>
    <w:rsid w:val="00BD6B78"/>
    <w:rsid w:val="00BE2360"/>
    <w:rsid w:val="00BE38E3"/>
    <w:rsid w:val="00BF1220"/>
    <w:rsid w:val="00C10669"/>
    <w:rsid w:val="00C1672B"/>
    <w:rsid w:val="00C174F1"/>
    <w:rsid w:val="00C20626"/>
    <w:rsid w:val="00C248C2"/>
    <w:rsid w:val="00C30B0A"/>
    <w:rsid w:val="00C41732"/>
    <w:rsid w:val="00C519C6"/>
    <w:rsid w:val="00C73F71"/>
    <w:rsid w:val="00C74CAB"/>
    <w:rsid w:val="00C8053F"/>
    <w:rsid w:val="00C82168"/>
    <w:rsid w:val="00C85E7F"/>
    <w:rsid w:val="00C94C23"/>
    <w:rsid w:val="00CA56FC"/>
    <w:rsid w:val="00CB16B9"/>
    <w:rsid w:val="00CB39AF"/>
    <w:rsid w:val="00CC1F5A"/>
    <w:rsid w:val="00CC4BB3"/>
    <w:rsid w:val="00CC50BA"/>
    <w:rsid w:val="00CC7AFD"/>
    <w:rsid w:val="00CD28D4"/>
    <w:rsid w:val="00CF254C"/>
    <w:rsid w:val="00D07D0A"/>
    <w:rsid w:val="00D141A5"/>
    <w:rsid w:val="00D20C43"/>
    <w:rsid w:val="00D318AD"/>
    <w:rsid w:val="00D45EB3"/>
    <w:rsid w:val="00D51E86"/>
    <w:rsid w:val="00D52007"/>
    <w:rsid w:val="00D53EC8"/>
    <w:rsid w:val="00D61362"/>
    <w:rsid w:val="00D61AA4"/>
    <w:rsid w:val="00D7373F"/>
    <w:rsid w:val="00D83970"/>
    <w:rsid w:val="00D94CDE"/>
    <w:rsid w:val="00DA45F0"/>
    <w:rsid w:val="00DA4BC5"/>
    <w:rsid w:val="00DB1751"/>
    <w:rsid w:val="00DB648E"/>
    <w:rsid w:val="00DC0A89"/>
    <w:rsid w:val="00DD1665"/>
    <w:rsid w:val="00DD23B8"/>
    <w:rsid w:val="00DF22C1"/>
    <w:rsid w:val="00DF6CEC"/>
    <w:rsid w:val="00E00278"/>
    <w:rsid w:val="00E00A9C"/>
    <w:rsid w:val="00E03B56"/>
    <w:rsid w:val="00E21FB4"/>
    <w:rsid w:val="00E2256B"/>
    <w:rsid w:val="00E34030"/>
    <w:rsid w:val="00E447CE"/>
    <w:rsid w:val="00E44D59"/>
    <w:rsid w:val="00E52B53"/>
    <w:rsid w:val="00E53333"/>
    <w:rsid w:val="00E63EDA"/>
    <w:rsid w:val="00E67C7F"/>
    <w:rsid w:val="00E772DC"/>
    <w:rsid w:val="00E83887"/>
    <w:rsid w:val="00E952CA"/>
    <w:rsid w:val="00EA290C"/>
    <w:rsid w:val="00EA2A44"/>
    <w:rsid w:val="00EA57D5"/>
    <w:rsid w:val="00EB3DED"/>
    <w:rsid w:val="00ED29DC"/>
    <w:rsid w:val="00EE7A43"/>
    <w:rsid w:val="00EF7E8F"/>
    <w:rsid w:val="00F32DDA"/>
    <w:rsid w:val="00F518ED"/>
    <w:rsid w:val="00F526B7"/>
    <w:rsid w:val="00F53490"/>
    <w:rsid w:val="00F65F6E"/>
    <w:rsid w:val="00F66FDC"/>
    <w:rsid w:val="00F80508"/>
    <w:rsid w:val="00F8255F"/>
    <w:rsid w:val="00FA4714"/>
    <w:rsid w:val="00FC55B4"/>
    <w:rsid w:val="00FC5C1B"/>
    <w:rsid w:val="00FD356E"/>
    <w:rsid w:val="00FD455C"/>
    <w:rsid w:val="00FD5892"/>
    <w:rsid w:val="00FE2CBB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,#ddd"/>
    </o:shapedefaults>
    <o:shapelayout v:ext="edit">
      <o:idmap v:ext="edit" data="1"/>
    </o:shapelayout>
  </w:shapeDefaults>
  <w:decimalSymbol w:val="."/>
  <w:listSeparator w:val=","/>
  <w14:docId w14:val="797A2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jc w:val="center"/>
      <w:outlineLvl w:val="0"/>
    </w:pPr>
    <w:rPr>
      <w:rFonts w:ascii="Arial" w:hAnsi="Arial" w:cs="Arial"/>
      <w:bCs/>
      <w:iCs/>
      <w:caps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  <w:szCs w:val="1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ind w:left="700"/>
      <w:outlineLvl w:val="2"/>
    </w:pPr>
    <w:rPr>
      <w:rFonts w:ascii="Arial" w:hAnsi="Arial"/>
      <w:b/>
      <w:color w:val="00008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ap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pPr>
      <w:numPr>
        <w:numId w:val="1"/>
      </w:numPr>
      <w:ind w:right="-720"/>
    </w:pPr>
    <w:rPr>
      <w:rFonts w:ascii="Arial" w:hAnsi="Arial"/>
      <w:sz w:val="20"/>
    </w:rPr>
  </w:style>
  <w:style w:type="paragraph" w:styleId="BodyText2">
    <w:name w:val="Body Text 2"/>
    <w:basedOn w:val="Normal"/>
    <w:autoRedefine/>
    <w:rsid w:val="00467D3F"/>
    <w:pPr>
      <w:jc w:val="both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  <w:color w:val="00008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</w:rPr>
  </w:style>
  <w:style w:type="paragraph" w:styleId="BodyTextIndent3">
    <w:name w:val="Body Text Indent 3"/>
    <w:basedOn w:val="Normal"/>
    <w:pPr>
      <w:spacing w:before="60" w:after="60"/>
      <w:ind w:left="144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bCs/>
      <w:sz w:val="18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Pr>
      <w:rFonts w:ascii="Arial" w:hAnsi="Arial" w:cs="Arial"/>
      <w:sz w:val="22"/>
      <w:szCs w:val="20"/>
    </w:rPr>
  </w:style>
  <w:style w:type="paragraph" w:styleId="BodyTextIndent">
    <w:name w:val="Body Text Indent"/>
    <w:basedOn w:val="Normal"/>
    <w:pPr>
      <w:spacing w:before="120"/>
      <w:ind w:firstLine="720"/>
    </w:pPr>
    <w:rPr>
      <w:bCs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styleId="PageNumber">
    <w:name w:val="page number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before="100" w:after="100"/>
      <w:ind w:left="252" w:hanging="252"/>
    </w:pPr>
    <w:rPr>
      <w:rFonts w:ascii="Arial" w:hAnsi="Arial" w:cs="Arial"/>
      <w:sz w:val="20"/>
    </w:rPr>
  </w:style>
  <w:style w:type="paragraph" w:customStyle="1" w:styleId="BodyStyle">
    <w:name w:val="Body_Style"/>
    <w:basedOn w:val="Normal"/>
    <w:autoRedefine/>
    <w:pPr>
      <w:autoSpaceDE w:val="0"/>
      <w:autoSpaceDN w:val="0"/>
      <w:ind w:left="360" w:hanging="360"/>
    </w:pPr>
    <w:rPr>
      <w:rFonts w:ascii="Arial" w:hAnsi="Arial" w:cs="Arial"/>
      <w:sz w:val="18"/>
      <w:szCs w:val="20"/>
    </w:rPr>
  </w:style>
  <w:style w:type="paragraph" w:styleId="ListBullet">
    <w:name w:val="List Bullet"/>
    <w:basedOn w:val="Normal"/>
    <w:autoRedefine/>
    <w:rPr>
      <w:rFonts w:ascii="Bliss Regular" w:hAnsi="Bliss Regular" w:cs="Arial"/>
      <w:i/>
      <w:sz w:val="22"/>
      <w:szCs w:val="22"/>
    </w:rPr>
  </w:style>
  <w:style w:type="paragraph" w:styleId="List2">
    <w:name w:val="List 2"/>
    <w:basedOn w:val="Normal"/>
    <w:autoRedefine/>
    <w:rPr>
      <w:sz w:val="20"/>
      <w:u w:val="single"/>
    </w:rPr>
  </w:style>
  <w:style w:type="paragraph" w:styleId="CommentText">
    <w:name w:val="annotation text"/>
    <w:basedOn w:val="Normal"/>
    <w:semiHidden/>
    <w:pPr>
      <w:spacing w:after="120"/>
      <w:jc w:val="both"/>
    </w:pPr>
    <w:rPr>
      <w:sz w:val="20"/>
      <w:szCs w:val="20"/>
    </w:rPr>
  </w:style>
  <w:style w:type="paragraph" w:customStyle="1" w:styleId="Authors">
    <w:name w:val="Authors"/>
    <w:basedOn w:val="NormalWeb"/>
    <w:autoRedefine/>
    <w:pPr>
      <w:tabs>
        <w:tab w:val="num" w:pos="360"/>
      </w:tabs>
      <w:spacing w:before="0" w:beforeAutospacing="0" w:after="0" w:afterAutospacing="0"/>
      <w:ind w:left="648" w:hanging="288"/>
    </w:pPr>
    <w:rPr>
      <w:rFonts w:cs="Arial"/>
      <w:i/>
      <w:sz w:val="20"/>
    </w:rPr>
  </w:style>
  <w:style w:type="paragraph" w:customStyle="1" w:styleId="title0">
    <w:name w:val="title"/>
    <w:basedOn w:val="Heading2"/>
    <w:autoRedefine/>
    <w:pPr>
      <w:ind w:left="360" w:hanging="360"/>
    </w:pPr>
    <w:rPr>
      <w:rFonts w:ascii="Times New Roman" w:hAnsi="Times New Roman" w:cs="Times New Roman"/>
      <w:bCs/>
      <w:sz w:val="20"/>
      <w:szCs w:val="24"/>
    </w:rPr>
  </w:style>
  <w:style w:type="character" w:styleId="HTMLTypewriter">
    <w:name w:val="HTML Typewriter"/>
    <w:rPr>
      <w:rFonts w:ascii="Courier New" w:eastAsia="Courier New" w:hAnsi="Courier New" w:cs="SimSun" w:hint="default"/>
      <w:sz w:val="20"/>
      <w:szCs w:val="20"/>
    </w:rPr>
  </w:style>
  <w:style w:type="paragraph" w:customStyle="1" w:styleId="Author">
    <w:name w:val="Author"/>
    <w:basedOn w:val="Normal"/>
    <w:pPr>
      <w:jc w:val="center"/>
    </w:pPr>
    <w:rPr>
      <w:b/>
      <w:color w:val="000000"/>
      <w:szCs w:val="20"/>
    </w:rPr>
  </w:style>
  <w:style w:type="paragraph" w:customStyle="1" w:styleId="Affiliation">
    <w:name w:val="Affiliation"/>
    <w:basedOn w:val="Author"/>
    <w:rPr>
      <w:b w:val="0"/>
    </w:rPr>
  </w:style>
  <w:style w:type="paragraph" w:styleId="Date">
    <w:name w:val="Date"/>
    <w:basedOn w:val="Normal"/>
    <w:next w:val="Normal"/>
    <w:pPr>
      <w:spacing w:after="120"/>
      <w:jc w:val="both"/>
    </w:pPr>
    <w:rPr>
      <w:sz w:val="20"/>
      <w:szCs w:val="20"/>
    </w:r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sz w:val="36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ssion">
    <w:name w:val="Session"/>
    <w:basedOn w:val="Normal"/>
    <w:autoRedefine/>
    <w:pPr>
      <w:spacing w:before="60" w:after="60"/>
    </w:pPr>
    <w:rPr>
      <w:rFonts w:ascii="Arial" w:hAnsi="Arial" w:cs="Arial"/>
      <w:b/>
      <w:bCs/>
      <w:sz w:val="20"/>
    </w:rPr>
  </w:style>
  <w:style w:type="character" w:styleId="CommentReference">
    <w:name w:val="annotation reference"/>
    <w:semiHidden/>
    <w:rsid w:val="008604B3"/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8604B3"/>
    <w:pPr>
      <w:spacing w:after="0"/>
      <w:jc w:val="left"/>
    </w:pPr>
    <w:rPr>
      <w:b/>
      <w:bCs/>
    </w:rPr>
  </w:style>
  <w:style w:type="table" w:styleId="TableGrid">
    <w:name w:val="Table Grid"/>
    <w:basedOn w:val="TableNormal"/>
    <w:rsid w:val="0024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B71"/>
    <w:rPr>
      <w:sz w:val="24"/>
    </w:rPr>
  </w:style>
  <w:style w:type="character" w:styleId="FootnoteReference">
    <w:name w:val="footnote reference"/>
    <w:rsid w:val="00B946F6"/>
    <w:rPr>
      <w:vertAlign w:val="superscript"/>
    </w:rPr>
  </w:style>
  <w:style w:type="paragraph" w:styleId="Revision">
    <w:name w:val="Revision"/>
    <w:hidden/>
    <w:uiPriority w:val="99"/>
    <w:rsid w:val="006E09F9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6E09F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jc w:val="center"/>
      <w:outlineLvl w:val="0"/>
    </w:pPr>
    <w:rPr>
      <w:rFonts w:ascii="Arial" w:hAnsi="Arial" w:cs="Arial"/>
      <w:bCs/>
      <w:iCs/>
      <w:caps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  <w:szCs w:val="1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ind w:left="700"/>
      <w:outlineLvl w:val="2"/>
    </w:pPr>
    <w:rPr>
      <w:rFonts w:ascii="Arial" w:hAnsi="Arial"/>
      <w:b/>
      <w:color w:val="00008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ap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pPr>
      <w:numPr>
        <w:numId w:val="1"/>
      </w:numPr>
      <w:ind w:right="-720"/>
    </w:pPr>
    <w:rPr>
      <w:rFonts w:ascii="Arial" w:hAnsi="Arial"/>
      <w:sz w:val="20"/>
    </w:rPr>
  </w:style>
  <w:style w:type="paragraph" w:styleId="BodyText2">
    <w:name w:val="Body Text 2"/>
    <w:basedOn w:val="Normal"/>
    <w:autoRedefine/>
    <w:rsid w:val="00467D3F"/>
    <w:pPr>
      <w:jc w:val="both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  <w:color w:val="00008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</w:rPr>
  </w:style>
  <w:style w:type="paragraph" w:styleId="BodyTextIndent3">
    <w:name w:val="Body Text Indent 3"/>
    <w:basedOn w:val="Normal"/>
    <w:pPr>
      <w:spacing w:before="60" w:after="60"/>
      <w:ind w:left="144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bCs/>
      <w:sz w:val="18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Pr>
      <w:rFonts w:ascii="Arial" w:hAnsi="Arial" w:cs="Arial"/>
      <w:sz w:val="22"/>
      <w:szCs w:val="20"/>
    </w:rPr>
  </w:style>
  <w:style w:type="paragraph" w:styleId="BodyTextIndent">
    <w:name w:val="Body Text Indent"/>
    <w:basedOn w:val="Normal"/>
    <w:pPr>
      <w:spacing w:before="120"/>
      <w:ind w:firstLine="720"/>
    </w:pPr>
    <w:rPr>
      <w:bCs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styleId="PageNumber">
    <w:name w:val="page number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before="100" w:after="100"/>
      <w:ind w:left="252" w:hanging="252"/>
    </w:pPr>
    <w:rPr>
      <w:rFonts w:ascii="Arial" w:hAnsi="Arial" w:cs="Arial"/>
      <w:sz w:val="20"/>
    </w:rPr>
  </w:style>
  <w:style w:type="paragraph" w:customStyle="1" w:styleId="BodyStyle">
    <w:name w:val="Body_Style"/>
    <w:basedOn w:val="Normal"/>
    <w:autoRedefine/>
    <w:pPr>
      <w:autoSpaceDE w:val="0"/>
      <w:autoSpaceDN w:val="0"/>
      <w:ind w:left="360" w:hanging="360"/>
    </w:pPr>
    <w:rPr>
      <w:rFonts w:ascii="Arial" w:hAnsi="Arial" w:cs="Arial"/>
      <w:sz w:val="18"/>
      <w:szCs w:val="20"/>
    </w:rPr>
  </w:style>
  <w:style w:type="paragraph" w:styleId="ListBullet">
    <w:name w:val="List Bullet"/>
    <w:basedOn w:val="Normal"/>
    <w:autoRedefine/>
    <w:rPr>
      <w:rFonts w:ascii="Bliss Regular" w:hAnsi="Bliss Regular" w:cs="Arial"/>
      <w:i/>
      <w:sz w:val="22"/>
      <w:szCs w:val="22"/>
    </w:rPr>
  </w:style>
  <w:style w:type="paragraph" w:styleId="List2">
    <w:name w:val="List 2"/>
    <w:basedOn w:val="Normal"/>
    <w:autoRedefine/>
    <w:rPr>
      <w:sz w:val="20"/>
      <w:u w:val="single"/>
    </w:rPr>
  </w:style>
  <w:style w:type="paragraph" w:styleId="CommentText">
    <w:name w:val="annotation text"/>
    <w:basedOn w:val="Normal"/>
    <w:semiHidden/>
    <w:pPr>
      <w:spacing w:after="120"/>
      <w:jc w:val="both"/>
    </w:pPr>
    <w:rPr>
      <w:sz w:val="20"/>
      <w:szCs w:val="20"/>
    </w:rPr>
  </w:style>
  <w:style w:type="paragraph" w:customStyle="1" w:styleId="Authors">
    <w:name w:val="Authors"/>
    <w:basedOn w:val="NormalWeb"/>
    <w:autoRedefine/>
    <w:pPr>
      <w:tabs>
        <w:tab w:val="num" w:pos="360"/>
      </w:tabs>
      <w:spacing w:before="0" w:beforeAutospacing="0" w:after="0" w:afterAutospacing="0"/>
      <w:ind w:left="648" w:hanging="288"/>
    </w:pPr>
    <w:rPr>
      <w:rFonts w:cs="Arial"/>
      <w:i/>
      <w:sz w:val="20"/>
    </w:rPr>
  </w:style>
  <w:style w:type="paragraph" w:customStyle="1" w:styleId="title0">
    <w:name w:val="title"/>
    <w:basedOn w:val="Heading2"/>
    <w:autoRedefine/>
    <w:pPr>
      <w:ind w:left="360" w:hanging="360"/>
    </w:pPr>
    <w:rPr>
      <w:rFonts w:ascii="Times New Roman" w:hAnsi="Times New Roman" w:cs="Times New Roman"/>
      <w:bCs/>
      <w:sz w:val="20"/>
      <w:szCs w:val="24"/>
    </w:rPr>
  </w:style>
  <w:style w:type="character" w:styleId="HTMLTypewriter">
    <w:name w:val="HTML Typewriter"/>
    <w:rPr>
      <w:rFonts w:ascii="Courier New" w:eastAsia="Courier New" w:hAnsi="Courier New" w:cs="SimSun" w:hint="default"/>
      <w:sz w:val="20"/>
      <w:szCs w:val="20"/>
    </w:rPr>
  </w:style>
  <w:style w:type="paragraph" w:customStyle="1" w:styleId="Author">
    <w:name w:val="Author"/>
    <w:basedOn w:val="Normal"/>
    <w:pPr>
      <w:jc w:val="center"/>
    </w:pPr>
    <w:rPr>
      <w:b/>
      <w:color w:val="000000"/>
      <w:szCs w:val="20"/>
    </w:rPr>
  </w:style>
  <w:style w:type="paragraph" w:customStyle="1" w:styleId="Affiliation">
    <w:name w:val="Affiliation"/>
    <w:basedOn w:val="Author"/>
    <w:rPr>
      <w:b w:val="0"/>
    </w:rPr>
  </w:style>
  <w:style w:type="paragraph" w:styleId="Date">
    <w:name w:val="Date"/>
    <w:basedOn w:val="Normal"/>
    <w:next w:val="Normal"/>
    <w:pPr>
      <w:spacing w:after="120"/>
      <w:jc w:val="both"/>
    </w:pPr>
    <w:rPr>
      <w:sz w:val="20"/>
      <w:szCs w:val="20"/>
    </w:rPr>
  </w:style>
  <w:style w:type="paragraph" w:customStyle="1" w:styleId="Paper-Title">
    <w:name w:val="Paper-Title"/>
    <w:basedOn w:val="Normal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Helvetica" w:hAnsi="Helvetica"/>
      <w:b/>
      <w:sz w:val="36"/>
      <w:szCs w:val="20"/>
    </w:rPr>
  </w:style>
  <w:style w:type="character" w:styleId="Emphasis">
    <w:name w:val="Emphasis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ssion">
    <w:name w:val="Session"/>
    <w:basedOn w:val="Normal"/>
    <w:autoRedefine/>
    <w:pPr>
      <w:spacing w:before="60" w:after="60"/>
    </w:pPr>
    <w:rPr>
      <w:rFonts w:ascii="Arial" w:hAnsi="Arial" w:cs="Arial"/>
      <w:b/>
      <w:bCs/>
      <w:sz w:val="20"/>
    </w:rPr>
  </w:style>
  <w:style w:type="character" w:styleId="CommentReference">
    <w:name w:val="annotation reference"/>
    <w:semiHidden/>
    <w:rsid w:val="008604B3"/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8604B3"/>
    <w:pPr>
      <w:spacing w:after="0"/>
      <w:jc w:val="left"/>
    </w:pPr>
    <w:rPr>
      <w:b/>
      <w:bCs/>
    </w:rPr>
  </w:style>
  <w:style w:type="table" w:styleId="TableGrid">
    <w:name w:val="Table Grid"/>
    <w:basedOn w:val="TableNormal"/>
    <w:rsid w:val="0024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B71"/>
    <w:rPr>
      <w:sz w:val="24"/>
    </w:rPr>
  </w:style>
  <w:style w:type="character" w:styleId="FootnoteReference">
    <w:name w:val="footnote reference"/>
    <w:rsid w:val="00B946F6"/>
    <w:rPr>
      <w:vertAlign w:val="superscript"/>
    </w:rPr>
  </w:style>
  <w:style w:type="paragraph" w:styleId="Revision">
    <w:name w:val="Revision"/>
    <w:hidden/>
    <w:uiPriority w:val="99"/>
    <w:rsid w:val="006E09F9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6E09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0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619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8934">
                              <w:blockQuote w:val="1"/>
                              <w:marLeft w:val="6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266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iswomensnetwork.weebly.com" TargetMode="External"/><Relationship Id="rId14" Type="http://schemas.openxmlformats.org/officeDocument/2006/relationships/hyperlink" Target="http://aiswn.org" TargetMode="Externa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is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68E66-6E97-9E45-8AB2-516EE5F2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1837</Words>
  <Characters>10472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AISWN 1-Year Report</vt:lpstr>
    </vt:vector>
  </TitlesOfParts>
  <Manager/>
  <Company/>
  <LinksUpToDate>false</LinksUpToDate>
  <CharactersWithSpaces>12285</CharactersWithSpaces>
  <SharedDoc>false</SharedDoc>
  <HyperlinkBase/>
  <HLinks>
    <vt:vector size="24" baseType="variant"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http://aiswn.org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http://iswomensnetwork.weebly.com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http://aiswn.org</vt:lpwstr>
      </vt:variant>
      <vt:variant>
        <vt:lpwstr/>
      </vt:variant>
      <vt:variant>
        <vt:i4>720913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2015-10-27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AISWN 1-Year Report</dc:title>
  <dc:subject/>
  <dc:creator>etl</dc:creator>
  <cp:keywords/>
  <dc:description/>
  <cp:lastModifiedBy>Eleanor Loiacono</cp:lastModifiedBy>
  <cp:revision>6</cp:revision>
  <cp:lastPrinted>2009-06-24T13:35:00Z</cp:lastPrinted>
  <dcterms:created xsi:type="dcterms:W3CDTF">2016-02-01T18:49:00Z</dcterms:created>
  <dcterms:modified xsi:type="dcterms:W3CDTF">2016-02-02T14:56:00Z</dcterms:modified>
  <cp:category/>
</cp:coreProperties>
</file>