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A996" w14:textId="34C440C3" w:rsidR="00A93CA6" w:rsidRPr="003A5D12" w:rsidRDefault="002059EF" w:rsidP="00A93CA6">
      <w:pPr>
        <w:shd w:val="clear" w:color="auto" w:fill="FFFFFF"/>
        <w:spacing w:after="0" w:line="240" w:lineRule="auto"/>
        <w:rPr>
          <w:rFonts w:ascii="Times New Roman" w:eastAsia="Times New Roman" w:hAnsi="Times New Roman" w:cs="Times New Roman"/>
          <w:b/>
          <w:bCs/>
          <w:sz w:val="24"/>
          <w:szCs w:val="24"/>
          <w:bdr w:val="none" w:sz="0" w:space="0" w:color="auto" w:frame="1"/>
        </w:rPr>
      </w:pPr>
      <w:r w:rsidRPr="003A5D12">
        <w:rPr>
          <w:rFonts w:ascii="Times New Roman" w:eastAsia="Times New Roman" w:hAnsi="Times New Roman" w:cs="Times New Roman"/>
          <w:b/>
          <w:bCs/>
          <w:sz w:val="24"/>
          <w:szCs w:val="24"/>
          <w:bdr w:val="none" w:sz="0" w:space="0" w:color="auto" w:frame="1"/>
        </w:rPr>
        <w:t xml:space="preserve">Queen’s University, Smith School of Business </w:t>
      </w:r>
      <w:r w:rsidR="003A15B4">
        <w:rPr>
          <w:rFonts w:ascii="Times New Roman" w:eastAsia="Times New Roman" w:hAnsi="Times New Roman" w:cs="Times New Roman"/>
          <w:b/>
          <w:bCs/>
          <w:sz w:val="24"/>
          <w:szCs w:val="24"/>
          <w:bdr w:val="none" w:sz="0" w:space="0" w:color="auto" w:frame="1"/>
        </w:rPr>
        <w:t xml:space="preserve">Associate </w:t>
      </w:r>
      <w:r w:rsidR="008A65B1">
        <w:rPr>
          <w:rFonts w:ascii="Times New Roman" w:eastAsia="Times New Roman" w:hAnsi="Times New Roman" w:cs="Times New Roman"/>
          <w:b/>
          <w:bCs/>
          <w:sz w:val="24"/>
          <w:szCs w:val="24"/>
          <w:bdr w:val="none" w:sz="0" w:space="0" w:color="auto" w:frame="1"/>
        </w:rPr>
        <w:t xml:space="preserve">(or Full) </w:t>
      </w:r>
      <w:r w:rsidR="003A15B4">
        <w:rPr>
          <w:rFonts w:ascii="Times New Roman" w:eastAsia="Times New Roman" w:hAnsi="Times New Roman" w:cs="Times New Roman"/>
          <w:b/>
          <w:bCs/>
          <w:sz w:val="24"/>
          <w:szCs w:val="24"/>
          <w:bdr w:val="none" w:sz="0" w:space="0" w:color="auto" w:frame="1"/>
        </w:rPr>
        <w:t>Professor</w:t>
      </w:r>
      <w:r w:rsidRPr="003A5D12">
        <w:rPr>
          <w:rFonts w:ascii="Times New Roman" w:eastAsia="Times New Roman" w:hAnsi="Times New Roman" w:cs="Times New Roman"/>
          <w:b/>
          <w:bCs/>
          <w:sz w:val="24"/>
          <w:szCs w:val="24"/>
          <w:bdr w:val="none" w:sz="0" w:space="0" w:color="auto" w:frame="1"/>
        </w:rPr>
        <w:t xml:space="preserve"> Position in </w:t>
      </w:r>
      <w:r w:rsidR="00B87201">
        <w:rPr>
          <w:rFonts w:ascii="Times New Roman" w:eastAsia="Times New Roman" w:hAnsi="Times New Roman" w:cs="Times New Roman"/>
          <w:b/>
          <w:bCs/>
          <w:sz w:val="24"/>
          <w:szCs w:val="24"/>
          <w:bdr w:val="none" w:sz="0" w:space="0" w:color="auto" w:frame="1"/>
        </w:rPr>
        <w:t>Digital Technology</w:t>
      </w:r>
      <w:r w:rsidR="00B87201" w:rsidRPr="003A5D12">
        <w:rPr>
          <w:rFonts w:ascii="Times New Roman" w:eastAsia="Times New Roman" w:hAnsi="Times New Roman" w:cs="Times New Roman"/>
          <w:b/>
          <w:bCs/>
          <w:sz w:val="24"/>
          <w:szCs w:val="24"/>
          <w:bdr w:val="none" w:sz="0" w:space="0" w:color="auto" w:frame="1"/>
        </w:rPr>
        <w:t xml:space="preserve"> </w:t>
      </w:r>
    </w:p>
    <w:p w14:paraId="1AF0854F" w14:textId="77777777" w:rsidR="00A93CA6" w:rsidRPr="003A5D12" w:rsidRDefault="00A93CA6" w:rsidP="00A93CA6">
      <w:pPr>
        <w:shd w:val="clear" w:color="auto" w:fill="FFFFFF"/>
        <w:spacing w:after="0" w:line="240" w:lineRule="auto"/>
        <w:rPr>
          <w:rFonts w:ascii="Times New Roman" w:eastAsia="Times New Roman" w:hAnsi="Times New Roman" w:cs="Times New Roman"/>
          <w:b/>
          <w:bCs/>
          <w:sz w:val="24"/>
          <w:szCs w:val="24"/>
          <w:bdr w:val="none" w:sz="0" w:space="0" w:color="auto" w:frame="1"/>
        </w:rPr>
      </w:pPr>
    </w:p>
    <w:p w14:paraId="2BAC426B" w14:textId="1EE00C8F" w:rsidR="002059EF" w:rsidRPr="003A5D12" w:rsidRDefault="002059EF" w:rsidP="002965A7">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sidRPr="003A5D12">
        <w:rPr>
          <w:rFonts w:ascii="Times New Roman" w:eastAsia="Times New Roman" w:hAnsi="Times New Roman" w:cs="Times New Roman"/>
          <w:sz w:val="24"/>
          <w:szCs w:val="24"/>
        </w:rPr>
        <w:t xml:space="preserve">Smith School of Business at Queen’s University (Kingston, Ontario, Canada) invites applications for </w:t>
      </w:r>
      <w:r w:rsidR="003A15B4">
        <w:rPr>
          <w:rFonts w:ascii="Times New Roman" w:eastAsia="Times New Roman" w:hAnsi="Times New Roman" w:cs="Times New Roman"/>
          <w:sz w:val="24"/>
          <w:szCs w:val="24"/>
        </w:rPr>
        <w:t xml:space="preserve">a </w:t>
      </w:r>
      <w:r w:rsidR="00895D78" w:rsidRPr="003A5D12">
        <w:rPr>
          <w:rFonts w:ascii="Times New Roman" w:eastAsia="Times New Roman" w:hAnsi="Times New Roman" w:cs="Times New Roman"/>
          <w:sz w:val="24"/>
          <w:szCs w:val="24"/>
        </w:rPr>
        <w:t>tenure</w:t>
      </w:r>
      <w:r w:rsidR="003A15B4">
        <w:rPr>
          <w:rFonts w:ascii="Times New Roman" w:eastAsia="Times New Roman" w:hAnsi="Times New Roman" w:cs="Times New Roman"/>
          <w:sz w:val="24"/>
          <w:szCs w:val="24"/>
        </w:rPr>
        <w:t xml:space="preserve">d appointment at the rank of Associate </w:t>
      </w:r>
      <w:r w:rsidR="00A44431">
        <w:rPr>
          <w:rFonts w:ascii="Times New Roman" w:eastAsia="Times New Roman" w:hAnsi="Times New Roman" w:cs="Times New Roman"/>
          <w:sz w:val="24"/>
          <w:szCs w:val="24"/>
        </w:rPr>
        <w:t xml:space="preserve">(or Full) </w:t>
      </w:r>
      <w:r w:rsidR="003A15B4">
        <w:rPr>
          <w:rFonts w:ascii="Times New Roman" w:eastAsia="Times New Roman" w:hAnsi="Times New Roman" w:cs="Times New Roman"/>
          <w:sz w:val="24"/>
          <w:szCs w:val="24"/>
        </w:rPr>
        <w:t xml:space="preserve">Professor </w:t>
      </w:r>
      <w:r w:rsidRPr="003A5D12">
        <w:rPr>
          <w:rFonts w:ascii="Times New Roman" w:eastAsia="Times New Roman" w:hAnsi="Times New Roman" w:cs="Times New Roman"/>
          <w:sz w:val="24"/>
          <w:szCs w:val="24"/>
        </w:rPr>
        <w:t xml:space="preserve">in </w:t>
      </w:r>
      <w:r w:rsidR="00B87201">
        <w:rPr>
          <w:rFonts w:ascii="Times New Roman" w:eastAsia="Times New Roman" w:hAnsi="Times New Roman" w:cs="Times New Roman"/>
          <w:sz w:val="24"/>
          <w:szCs w:val="24"/>
        </w:rPr>
        <w:t>Digital Technology (Information Systems)</w:t>
      </w:r>
      <w:r w:rsidR="003A15B4">
        <w:rPr>
          <w:rFonts w:ascii="Times New Roman" w:eastAsia="Times New Roman" w:hAnsi="Times New Roman" w:cs="Times New Roman"/>
          <w:sz w:val="24"/>
          <w:szCs w:val="24"/>
        </w:rPr>
        <w:t xml:space="preserve"> with a </w:t>
      </w:r>
      <w:r w:rsidRPr="003A5D12">
        <w:rPr>
          <w:rFonts w:ascii="Times New Roman" w:eastAsia="Times New Roman" w:hAnsi="Times New Roman" w:cs="Times New Roman"/>
          <w:sz w:val="24"/>
          <w:szCs w:val="24"/>
        </w:rPr>
        <w:t xml:space="preserve">preferred starting date of </w:t>
      </w:r>
      <w:r w:rsidR="003A15B4">
        <w:rPr>
          <w:rFonts w:ascii="Times New Roman" w:eastAsia="Times New Roman" w:hAnsi="Times New Roman" w:cs="Times New Roman"/>
          <w:sz w:val="24"/>
          <w:szCs w:val="24"/>
        </w:rPr>
        <w:t>July</w:t>
      </w:r>
      <w:r w:rsidR="003A15B4" w:rsidRPr="003A5D12">
        <w:rPr>
          <w:rFonts w:ascii="Times New Roman" w:eastAsia="Times New Roman" w:hAnsi="Times New Roman" w:cs="Times New Roman"/>
          <w:sz w:val="24"/>
          <w:szCs w:val="24"/>
        </w:rPr>
        <w:t xml:space="preserve"> </w:t>
      </w:r>
      <w:r w:rsidRPr="003A5D12">
        <w:rPr>
          <w:rFonts w:ascii="Times New Roman" w:eastAsia="Times New Roman" w:hAnsi="Times New Roman" w:cs="Times New Roman"/>
          <w:sz w:val="24"/>
          <w:szCs w:val="24"/>
        </w:rPr>
        <w:t xml:space="preserve">1, </w:t>
      </w:r>
      <w:r w:rsidR="002A522C" w:rsidRPr="003A5D12">
        <w:rPr>
          <w:rFonts w:ascii="Times New Roman" w:eastAsia="Times New Roman" w:hAnsi="Times New Roman" w:cs="Times New Roman"/>
          <w:sz w:val="24"/>
          <w:szCs w:val="24"/>
        </w:rPr>
        <w:t>202</w:t>
      </w:r>
      <w:r w:rsidR="00B87201">
        <w:rPr>
          <w:rFonts w:ascii="Times New Roman" w:eastAsia="Times New Roman" w:hAnsi="Times New Roman" w:cs="Times New Roman"/>
          <w:sz w:val="24"/>
          <w:szCs w:val="24"/>
        </w:rPr>
        <w:t>2</w:t>
      </w:r>
      <w:r w:rsidRPr="003A5D12">
        <w:rPr>
          <w:rFonts w:ascii="Times New Roman" w:eastAsia="Times New Roman" w:hAnsi="Times New Roman" w:cs="Times New Roman"/>
          <w:sz w:val="24"/>
          <w:szCs w:val="24"/>
        </w:rPr>
        <w:t>.</w:t>
      </w:r>
      <w:r w:rsidR="00A748B8" w:rsidRPr="003A5D12">
        <w:rPr>
          <w:rFonts w:ascii="Times New Roman" w:eastAsia="Times New Roman" w:hAnsi="Times New Roman" w:cs="Times New Roman"/>
          <w:sz w:val="24"/>
          <w:szCs w:val="24"/>
        </w:rPr>
        <w:t xml:space="preserve"> </w:t>
      </w:r>
    </w:p>
    <w:p w14:paraId="0BAB5D36" w14:textId="77777777" w:rsidR="00A93CA6" w:rsidRPr="003A5D12" w:rsidRDefault="00A93CA6" w:rsidP="002965A7">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6C47925A" w14:textId="77777777" w:rsidR="00A93CA6" w:rsidRPr="003A5D12" w:rsidRDefault="002059EF" w:rsidP="00A93CA6">
      <w:pPr>
        <w:shd w:val="clear" w:color="auto" w:fill="FFFFFF"/>
        <w:spacing w:after="0" w:line="240" w:lineRule="auto"/>
        <w:rPr>
          <w:rFonts w:ascii="Times New Roman" w:eastAsia="Times New Roman" w:hAnsi="Times New Roman" w:cs="Times New Roman"/>
          <w:sz w:val="24"/>
          <w:szCs w:val="24"/>
        </w:rPr>
      </w:pPr>
      <w:r w:rsidRPr="003A5D12">
        <w:rPr>
          <w:rFonts w:ascii="Times New Roman" w:eastAsia="Times New Roman" w:hAnsi="Times New Roman" w:cs="Times New Roman"/>
          <w:b/>
          <w:bCs/>
          <w:sz w:val="24"/>
          <w:szCs w:val="24"/>
          <w:bdr w:val="none" w:sz="0" w:space="0" w:color="auto" w:frame="1"/>
        </w:rPr>
        <w:t>Qualifications</w:t>
      </w:r>
    </w:p>
    <w:p w14:paraId="2A6E8019" w14:textId="77777777" w:rsidR="00A93CA6" w:rsidRPr="003A5D12" w:rsidRDefault="00A93CA6" w:rsidP="002965A7">
      <w:pPr>
        <w:shd w:val="clear" w:color="auto" w:fill="FFFFFF"/>
        <w:spacing w:after="0" w:line="240" w:lineRule="auto"/>
        <w:jc w:val="both"/>
        <w:rPr>
          <w:rFonts w:ascii="Times New Roman" w:eastAsia="Times New Roman" w:hAnsi="Times New Roman" w:cs="Times New Roman"/>
          <w:sz w:val="24"/>
          <w:szCs w:val="24"/>
        </w:rPr>
      </w:pPr>
    </w:p>
    <w:p w14:paraId="1E3CC8AC" w14:textId="45FE0097" w:rsidR="00842CA7" w:rsidRDefault="000F7A47" w:rsidP="002965A7">
      <w:pPr>
        <w:shd w:val="clear" w:color="auto" w:fill="FFFFFF"/>
        <w:spacing w:after="0" w:line="240" w:lineRule="auto"/>
        <w:jc w:val="both"/>
        <w:rPr>
          <w:rFonts w:ascii="Times New Roman" w:eastAsia="Times New Roman" w:hAnsi="Times New Roman" w:cs="Times New Roman"/>
          <w:sz w:val="24"/>
          <w:szCs w:val="24"/>
        </w:rPr>
      </w:pPr>
      <w:r w:rsidRPr="003A5D12">
        <w:rPr>
          <w:rFonts w:ascii="Times New Roman" w:eastAsia="Times New Roman" w:hAnsi="Times New Roman" w:cs="Times New Roman"/>
          <w:sz w:val="24"/>
          <w:szCs w:val="24"/>
        </w:rPr>
        <w:t xml:space="preserve">Candidates must have </w:t>
      </w:r>
      <w:r w:rsidR="003A15B4">
        <w:rPr>
          <w:rFonts w:ascii="Times New Roman" w:eastAsia="Times New Roman" w:hAnsi="Times New Roman" w:cs="Times New Roman"/>
          <w:sz w:val="24"/>
          <w:szCs w:val="24"/>
        </w:rPr>
        <w:t xml:space="preserve">either been granted tenure or </w:t>
      </w:r>
      <w:r w:rsidR="003A15B4" w:rsidRPr="002965A7">
        <w:rPr>
          <w:rFonts w:ascii="Times New Roman" w:eastAsia="Times New Roman" w:hAnsi="Times New Roman" w:cs="Times New Roman"/>
          <w:sz w:val="24"/>
          <w:szCs w:val="24"/>
        </w:rPr>
        <w:t xml:space="preserve">be </w:t>
      </w:r>
      <w:r w:rsidR="00767484" w:rsidRPr="002965A7">
        <w:rPr>
          <w:rFonts w:ascii="Times New Roman" w:eastAsia="Times New Roman" w:hAnsi="Times New Roman" w:cs="Times New Roman"/>
          <w:sz w:val="24"/>
          <w:szCs w:val="24"/>
        </w:rPr>
        <w:t>at a late stage in an existing tenure-track position</w:t>
      </w:r>
      <w:r w:rsidR="003A15B4" w:rsidRPr="002965A7">
        <w:rPr>
          <w:rFonts w:ascii="Times New Roman" w:eastAsia="Times New Roman" w:hAnsi="Times New Roman" w:cs="Times New Roman"/>
          <w:sz w:val="24"/>
          <w:szCs w:val="24"/>
        </w:rPr>
        <w:t xml:space="preserve">. </w:t>
      </w:r>
      <w:r w:rsidR="00BA40FB" w:rsidRPr="002965A7">
        <w:rPr>
          <w:rFonts w:ascii="Times New Roman" w:eastAsia="Times New Roman" w:hAnsi="Times New Roman" w:cs="Times New Roman"/>
          <w:sz w:val="24"/>
          <w:szCs w:val="24"/>
        </w:rPr>
        <w:t xml:space="preserve">The main criteria for selection are </w:t>
      </w:r>
      <w:r w:rsidR="003A15B4" w:rsidRPr="002965A7">
        <w:rPr>
          <w:rFonts w:ascii="Times New Roman" w:eastAsia="Times New Roman" w:hAnsi="Times New Roman" w:cs="Times New Roman"/>
          <w:sz w:val="24"/>
          <w:szCs w:val="24"/>
        </w:rPr>
        <w:t>thought lead</w:t>
      </w:r>
      <w:r w:rsidR="003A15B4">
        <w:rPr>
          <w:rFonts w:ascii="Times New Roman" w:eastAsia="Times New Roman" w:hAnsi="Times New Roman" w:cs="Times New Roman"/>
          <w:sz w:val="24"/>
          <w:szCs w:val="24"/>
        </w:rPr>
        <w:t xml:space="preserve">ership and research impact. </w:t>
      </w:r>
      <w:r w:rsidR="002059EF" w:rsidRPr="003A5D12">
        <w:rPr>
          <w:rFonts w:ascii="Times New Roman" w:eastAsia="Times New Roman" w:hAnsi="Times New Roman" w:cs="Times New Roman"/>
          <w:sz w:val="24"/>
          <w:szCs w:val="24"/>
        </w:rPr>
        <w:t xml:space="preserve">The successful candidate </w:t>
      </w:r>
      <w:r w:rsidR="003A15B4">
        <w:rPr>
          <w:rFonts w:ascii="Times New Roman" w:eastAsia="Times New Roman" w:hAnsi="Times New Roman" w:cs="Times New Roman"/>
          <w:sz w:val="24"/>
          <w:szCs w:val="24"/>
        </w:rPr>
        <w:t xml:space="preserve">must have an existing record of </w:t>
      </w:r>
      <w:r w:rsidR="002059EF" w:rsidRPr="003A5D12">
        <w:rPr>
          <w:rFonts w:ascii="Times New Roman" w:eastAsia="Times New Roman" w:hAnsi="Times New Roman" w:cs="Times New Roman"/>
          <w:sz w:val="24"/>
          <w:szCs w:val="24"/>
        </w:rPr>
        <w:t xml:space="preserve">innovative and </w:t>
      </w:r>
      <w:r w:rsidR="00707B82" w:rsidRPr="003A5D12">
        <w:rPr>
          <w:rFonts w:ascii="Times New Roman" w:eastAsia="Times New Roman" w:hAnsi="Times New Roman" w:cs="Times New Roman"/>
          <w:sz w:val="24"/>
          <w:szCs w:val="24"/>
        </w:rPr>
        <w:t>high-quality</w:t>
      </w:r>
      <w:r w:rsidR="002059EF" w:rsidRPr="003A5D12">
        <w:rPr>
          <w:rFonts w:ascii="Times New Roman" w:eastAsia="Times New Roman" w:hAnsi="Times New Roman" w:cs="Times New Roman"/>
          <w:sz w:val="24"/>
          <w:szCs w:val="24"/>
        </w:rPr>
        <w:t xml:space="preserve"> scholarly research </w:t>
      </w:r>
      <w:r w:rsidR="003A15B4">
        <w:rPr>
          <w:rFonts w:ascii="Times New Roman" w:eastAsia="Times New Roman" w:hAnsi="Times New Roman" w:cs="Times New Roman"/>
          <w:sz w:val="24"/>
          <w:szCs w:val="24"/>
        </w:rPr>
        <w:t xml:space="preserve">published in </w:t>
      </w:r>
      <w:r w:rsidR="002059EF" w:rsidRPr="003A5D12">
        <w:rPr>
          <w:rFonts w:ascii="Times New Roman" w:eastAsia="Times New Roman" w:hAnsi="Times New Roman" w:cs="Times New Roman"/>
          <w:sz w:val="24"/>
          <w:szCs w:val="24"/>
        </w:rPr>
        <w:t>top-tier peer-assessed publications</w:t>
      </w:r>
      <w:r w:rsidR="006431CE" w:rsidRPr="003A5D12">
        <w:rPr>
          <w:rFonts w:ascii="Times New Roman" w:eastAsia="Times New Roman" w:hAnsi="Times New Roman" w:cs="Times New Roman"/>
          <w:sz w:val="24"/>
          <w:szCs w:val="24"/>
        </w:rPr>
        <w:t xml:space="preserve"> </w:t>
      </w:r>
      <w:r w:rsidR="003A15B4">
        <w:rPr>
          <w:rFonts w:ascii="Times New Roman" w:eastAsia="Times New Roman" w:hAnsi="Times New Roman" w:cs="Times New Roman"/>
          <w:sz w:val="24"/>
          <w:szCs w:val="24"/>
        </w:rPr>
        <w:t>and demonstrate the ability to secure e</w:t>
      </w:r>
      <w:r w:rsidR="006431CE" w:rsidRPr="003A5D12">
        <w:rPr>
          <w:rFonts w:ascii="Times New Roman" w:eastAsia="Times New Roman" w:hAnsi="Times New Roman" w:cs="Times New Roman"/>
          <w:sz w:val="24"/>
          <w:szCs w:val="24"/>
        </w:rPr>
        <w:t>xternal research funding</w:t>
      </w:r>
      <w:r w:rsidR="003A15B4">
        <w:rPr>
          <w:rFonts w:ascii="Times New Roman" w:eastAsia="Times New Roman" w:hAnsi="Times New Roman" w:cs="Times New Roman"/>
          <w:sz w:val="24"/>
          <w:szCs w:val="24"/>
        </w:rPr>
        <w:t xml:space="preserve">. Involvement in, or leadership of, a research centre or group is also desired. The candidate must also have strong </w:t>
      </w:r>
      <w:r w:rsidR="00557360" w:rsidRPr="003A5D12">
        <w:rPr>
          <w:rFonts w:ascii="Times New Roman" w:eastAsia="Times New Roman" w:hAnsi="Times New Roman" w:cs="Times New Roman"/>
          <w:sz w:val="24"/>
          <w:szCs w:val="24"/>
        </w:rPr>
        <w:t xml:space="preserve">potential for </w:t>
      </w:r>
      <w:r w:rsidR="002059EF" w:rsidRPr="003A5D12">
        <w:rPr>
          <w:rFonts w:ascii="Times New Roman" w:eastAsia="Times New Roman" w:hAnsi="Times New Roman" w:cs="Times New Roman"/>
          <w:sz w:val="24"/>
          <w:szCs w:val="24"/>
        </w:rPr>
        <w:t xml:space="preserve">teaching contributions </w:t>
      </w:r>
      <w:r w:rsidR="00557360" w:rsidRPr="003A5D12">
        <w:rPr>
          <w:rFonts w:ascii="Times New Roman" w:eastAsia="Times New Roman" w:hAnsi="Times New Roman" w:cs="Times New Roman"/>
          <w:sz w:val="24"/>
          <w:szCs w:val="24"/>
        </w:rPr>
        <w:t>at both undergraduate and graduate levels</w:t>
      </w:r>
      <w:r w:rsidR="003A15B4">
        <w:rPr>
          <w:rFonts w:ascii="Times New Roman" w:eastAsia="Times New Roman" w:hAnsi="Times New Roman" w:cs="Times New Roman"/>
          <w:sz w:val="24"/>
          <w:szCs w:val="24"/>
        </w:rPr>
        <w:t xml:space="preserve"> </w:t>
      </w:r>
      <w:r w:rsidR="002059EF" w:rsidRPr="003A5D12">
        <w:rPr>
          <w:rFonts w:ascii="Times New Roman" w:eastAsia="Times New Roman" w:hAnsi="Times New Roman" w:cs="Times New Roman"/>
          <w:sz w:val="24"/>
          <w:szCs w:val="24"/>
        </w:rPr>
        <w:t>and an ongoing commitment to acad</w:t>
      </w:r>
      <w:r w:rsidR="00557360" w:rsidRPr="003A5D12">
        <w:rPr>
          <w:rFonts w:ascii="Times New Roman" w:eastAsia="Times New Roman" w:hAnsi="Times New Roman" w:cs="Times New Roman"/>
          <w:sz w:val="24"/>
          <w:szCs w:val="24"/>
        </w:rPr>
        <w:t>emic and pedagogical excellence</w:t>
      </w:r>
      <w:r w:rsidR="002059EF" w:rsidRPr="003A5D12">
        <w:rPr>
          <w:rFonts w:ascii="Times New Roman" w:eastAsia="Times New Roman" w:hAnsi="Times New Roman" w:cs="Times New Roman"/>
          <w:sz w:val="24"/>
          <w:szCs w:val="24"/>
        </w:rPr>
        <w:t xml:space="preserve"> in support of the School’s vario</w:t>
      </w:r>
      <w:r w:rsidR="0074654B" w:rsidRPr="003A5D12">
        <w:rPr>
          <w:rFonts w:ascii="Times New Roman" w:eastAsia="Times New Roman" w:hAnsi="Times New Roman" w:cs="Times New Roman"/>
          <w:sz w:val="24"/>
          <w:szCs w:val="24"/>
        </w:rPr>
        <w:t xml:space="preserve">us public and private programs. </w:t>
      </w:r>
      <w:r w:rsidR="002059EF" w:rsidRPr="003A5D12">
        <w:rPr>
          <w:rFonts w:ascii="Times New Roman" w:eastAsia="Times New Roman" w:hAnsi="Times New Roman" w:cs="Times New Roman"/>
          <w:sz w:val="24"/>
          <w:szCs w:val="24"/>
        </w:rPr>
        <w:t xml:space="preserve">The successful candidate will </w:t>
      </w:r>
      <w:r w:rsidR="005C3769" w:rsidRPr="003A5D12">
        <w:rPr>
          <w:rFonts w:ascii="Times New Roman" w:eastAsia="Times New Roman" w:hAnsi="Times New Roman" w:cs="Times New Roman"/>
          <w:sz w:val="24"/>
          <w:szCs w:val="24"/>
        </w:rPr>
        <w:t xml:space="preserve">be </w:t>
      </w:r>
      <w:r w:rsidR="00C51BB0">
        <w:rPr>
          <w:rFonts w:ascii="Times New Roman" w:eastAsia="Times New Roman" w:hAnsi="Times New Roman" w:cs="Times New Roman"/>
          <w:sz w:val="24"/>
          <w:szCs w:val="24"/>
        </w:rPr>
        <w:t xml:space="preserve">also be </w:t>
      </w:r>
      <w:r w:rsidR="005C3769" w:rsidRPr="003A5D12">
        <w:rPr>
          <w:rFonts w:ascii="Times New Roman" w:eastAsia="Times New Roman" w:hAnsi="Times New Roman" w:cs="Times New Roman"/>
          <w:sz w:val="24"/>
          <w:szCs w:val="24"/>
        </w:rPr>
        <w:t>required</w:t>
      </w:r>
      <w:r w:rsidR="00673EB5" w:rsidRPr="003A5D12">
        <w:rPr>
          <w:rFonts w:ascii="Times New Roman" w:eastAsia="Times New Roman" w:hAnsi="Times New Roman" w:cs="Times New Roman"/>
          <w:sz w:val="24"/>
          <w:szCs w:val="24"/>
        </w:rPr>
        <w:t xml:space="preserve"> to make </w:t>
      </w:r>
      <w:r w:rsidR="002059EF" w:rsidRPr="003A5D12">
        <w:rPr>
          <w:rFonts w:ascii="Times New Roman" w:eastAsia="Times New Roman" w:hAnsi="Times New Roman" w:cs="Times New Roman"/>
          <w:sz w:val="24"/>
          <w:szCs w:val="24"/>
        </w:rPr>
        <w:t xml:space="preserve">contributions through service to the School, </w:t>
      </w:r>
      <w:r w:rsidR="0017733B">
        <w:rPr>
          <w:rFonts w:ascii="Times New Roman" w:eastAsia="Times New Roman" w:hAnsi="Times New Roman" w:cs="Times New Roman"/>
          <w:sz w:val="24"/>
          <w:szCs w:val="24"/>
        </w:rPr>
        <w:t>t</w:t>
      </w:r>
      <w:r w:rsidR="0017733B" w:rsidRPr="003A5D12">
        <w:rPr>
          <w:rFonts w:ascii="Times New Roman" w:eastAsia="Times New Roman" w:hAnsi="Times New Roman" w:cs="Times New Roman"/>
          <w:sz w:val="24"/>
          <w:szCs w:val="24"/>
        </w:rPr>
        <w:t>he University, and/or the broader academic community</w:t>
      </w:r>
      <w:r w:rsidR="0017733B">
        <w:rPr>
          <w:rFonts w:ascii="Times New Roman" w:eastAsia="Times New Roman" w:hAnsi="Times New Roman" w:cs="Times New Roman"/>
          <w:sz w:val="24"/>
          <w:szCs w:val="24"/>
        </w:rPr>
        <w:t xml:space="preserve">, and </w:t>
      </w:r>
      <w:r w:rsidR="00B55C44">
        <w:rPr>
          <w:rFonts w:ascii="Times New Roman" w:eastAsia="Times New Roman" w:hAnsi="Times New Roman" w:cs="Times New Roman"/>
          <w:sz w:val="24"/>
          <w:szCs w:val="24"/>
        </w:rPr>
        <w:t>contribute to fostering an equitable, diverse and inclusive academic and work environment.</w:t>
      </w:r>
      <w:r w:rsidR="0017733B">
        <w:rPr>
          <w:rFonts w:ascii="Times New Roman" w:eastAsia="Times New Roman" w:hAnsi="Times New Roman" w:cs="Times New Roman"/>
          <w:sz w:val="24"/>
          <w:szCs w:val="24"/>
        </w:rPr>
        <w:t xml:space="preserve"> </w:t>
      </w:r>
    </w:p>
    <w:p w14:paraId="6F25594C" w14:textId="5638CBEE" w:rsidR="00256E2D" w:rsidRDefault="00256E2D" w:rsidP="00842CA7">
      <w:pPr>
        <w:shd w:val="clear" w:color="auto" w:fill="FFFFFF"/>
        <w:spacing w:after="0" w:line="240" w:lineRule="auto"/>
        <w:rPr>
          <w:rFonts w:ascii="Times New Roman" w:eastAsia="Times New Roman" w:hAnsi="Times New Roman" w:cs="Times New Roman"/>
          <w:sz w:val="24"/>
          <w:szCs w:val="24"/>
        </w:rPr>
      </w:pPr>
    </w:p>
    <w:p w14:paraId="1CEA31BA" w14:textId="77777777" w:rsidR="00256E2D" w:rsidRDefault="00256E2D"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University invites applications from all qualified individuals. Queen's is strongly committed to employment equity, diversity, and inclusion in the workplace and encourages applications from Black, racialized/visible minority and Indigenous/Aboriginal people, women, persons with disabilities, and 2SLGBTQ+ persons. All qualified candidates are encouraged to apply; however, in accordance with Canadian immigration requirements, Canadian citizens and permanent residents of Canada will be given priority. </w:t>
      </w:r>
    </w:p>
    <w:p w14:paraId="4904AA32" w14:textId="1DD6BE54" w:rsidR="00A93CA6" w:rsidRDefault="00A93CA6" w:rsidP="008F5691">
      <w:pPr>
        <w:shd w:val="clear" w:color="auto" w:fill="FFFFFF"/>
        <w:spacing w:after="0" w:line="240" w:lineRule="auto"/>
        <w:rPr>
          <w:rFonts w:ascii="Times New Roman" w:eastAsia="Times New Roman" w:hAnsi="Times New Roman" w:cs="Times New Roman"/>
          <w:b/>
          <w:bCs/>
          <w:sz w:val="24"/>
          <w:szCs w:val="24"/>
          <w:bdr w:val="none" w:sz="0" w:space="0" w:color="auto" w:frame="1"/>
        </w:rPr>
      </w:pPr>
    </w:p>
    <w:p w14:paraId="2667E450" w14:textId="77777777" w:rsidR="00C51BB0" w:rsidRPr="00012767" w:rsidRDefault="00C51BB0" w:rsidP="008F5691">
      <w:pPr>
        <w:shd w:val="clear" w:color="auto" w:fill="FFFFFF"/>
        <w:spacing w:after="0" w:line="240" w:lineRule="auto"/>
        <w:rPr>
          <w:rFonts w:ascii="Times New Roman" w:eastAsia="Times New Roman" w:hAnsi="Times New Roman" w:cs="Times New Roman"/>
          <w:b/>
          <w:bCs/>
          <w:sz w:val="24"/>
          <w:szCs w:val="24"/>
          <w:bdr w:val="none" w:sz="0" w:space="0" w:color="auto" w:frame="1"/>
        </w:rPr>
      </w:pPr>
      <w:r w:rsidRPr="00012767">
        <w:rPr>
          <w:rFonts w:ascii="Times New Roman" w:eastAsia="Times New Roman" w:hAnsi="Times New Roman" w:cs="Times New Roman"/>
          <w:b/>
          <w:bCs/>
          <w:sz w:val="24"/>
          <w:szCs w:val="24"/>
          <w:bdr w:val="none" w:sz="0" w:space="0" w:color="auto" w:frame="1"/>
        </w:rPr>
        <w:t xml:space="preserve">Smith School of Business </w:t>
      </w:r>
    </w:p>
    <w:p w14:paraId="1791EC1B"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3D66B06A" w14:textId="3FC5BD60"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Smith School of Business is a leader in innovation, with ties to industry, government, non-profits and other higher education institutions, to advance the impact of research, teaching, and service. The school has a number of established research centres and institutes that support a wide range of research interests including a world-class ecosystem in Analytics and AI (</w:t>
      </w:r>
      <w:hyperlink r:id="rId9" w:history="1">
        <w:r w:rsidRPr="00012767">
          <w:rPr>
            <w:rStyle w:val="Hyperlink"/>
            <w:rFonts w:ascii="Times New Roman" w:eastAsia="Times New Roman" w:hAnsi="Times New Roman" w:cs="Times New Roman"/>
            <w:sz w:val="24"/>
            <w:szCs w:val="24"/>
          </w:rPr>
          <w:t>https://www.youtube.com/watch?v=uwFR-NmAxxA</w:t>
        </w:r>
      </w:hyperlink>
      <w:r w:rsidRPr="00012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2767">
        <w:rPr>
          <w:rFonts w:ascii="Times New Roman" w:eastAsia="Times New Roman" w:hAnsi="Times New Roman" w:cs="Times New Roman"/>
          <w:sz w:val="24"/>
          <w:szCs w:val="24"/>
        </w:rPr>
        <w:t xml:space="preserve">that was awarded the 2020 Informs UPS George D. Smith Prize for Innovation in Higher Education. Other growing ecosystems include Innovation and Entrepreneurship, Social Impact and Sustainability, and Digital Transformation. </w:t>
      </w:r>
    </w:p>
    <w:p w14:paraId="0FFC8D3F"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0EB446B1" w14:textId="77777777" w:rsidR="00C51BB0" w:rsidRPr="00012767" w:rsidRDefault="00C51BB0" w:rsidP="008F5691">
      <w:pPr>
        <w:shd w:val="clear" w:color="auto" w:fill="FFFFFF"/>
        <w:spacing w:after="0" w:line="240" w:lineRule="auto"/>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Digital Technology Area Group </w:t>
      </w:r>
    </w:p>
    <w:p w14:paraId="2B32AB46"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4DB77273" w14:textId="77777777"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Digital Technology Area Group (formerly known as Management Information Systems) comprises strong researchers with expertise in digital transformation, digital strategy and innovation, digital entrepreneurship, digital feedback, analytics and AI, virtual teams, agile project management, IT usage and impact, healthcare IT, green IT, and the dark side of IT. Our group members have been highly successful in publishing in top management and IS journals. A key focus of the area group is ‘digital’ with several faculty as founding members of the AIS Special </w:t>
      </w:r>
      <w:r w:rsidRPr="00012767">
        <w:rPr>
          <w:rFonts w:ascii="Times New Roman" w:eastAsia="Times New Roman" w:hAnsi="Times New Roman" w:cs="Times New Roman"/>
          <w:sz w:val="24"/>
          <w:szCs w:val="24"/>
        </w:rPr>
        <w:lastRenderedPageBreak/>
        <w:t xml:space="preserve">Interest Group in Digital Innovation Transformation and Entrepreneurship (SIG DITE). The group has a digital innovation research hub, a nascent digital transformation research group, and is in the process of building programs and research expertise in Digital Product Management. The group is highly collaborative with other area groups in the school such as strategy, analytics, marketing and organizational behavior. We welcome applicants with a diverse set of research interests, including those that support interdisciplinary collaborations. </w:t>
      </w:r>
    </w:p>
    <w:p w14:paraId="0ED2C896" w14:textId="295F67BD" w:rsidR="00C51BB0" w:rsidRDefault="00C51BB0" w:rsidP="008F5691">
      <w:p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For more information about our faculty members see: </w:t>
      </w:r>
      <w:hyperlink r:id="rId10" w:history="1">
        <w:r w:rsidRPr="00012767">
          <w:rPr>
            <w:rStyle w:val="Hyperlink"/>
            <w:rFonts w:ascii="Times New Roman" w:eastAsia="Times New Roman" w:hAnsi="Times New Roman" w:cs="Times New Roman"/>
            <w:sz w:val="24"/>
            <w:szCs w:val="24"/>
          </w:rPr>
          <w:t>https://smith.queensu.ca/f</w:t>
        </w:r>
        <w:r w:rsidRPr="00012767">
          <w:rPr>
            <w:rStyle w:val="Hyperlink"/>
          </w:rPr>
          <w:t>aculty_and_research/faculty.php</w:t>
        </w:r>
      </w:hyperlink>
    </w:p>
    <w:p w14:paraId="59AC99E1"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608E5320" w14:textId="77777777" w:rsidR="00C51BB0" w:rsidRPr="00012767" w:rsidRDefault="00C51BB0" w:rsidP="008F5691">
      <w:pPr>
        <w:shd w:val="clear" w:color="auto" w:fill="FFFFFF"/>
        <w:spacing w:after="0" w:line="240" w:lineRule="auto"/>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Compensation </w:t>
      </w:r>
    </w:p>
    <w:p w14:paraId="6327D391"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4A90DC23" w14:textId="4B5B37AD"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Salary will be commensurate with qualifications and experience. Appointees have access to internal funds both for research and course development through Smith School of Business Research Program and our Faculty Development Fund. The School also provides faculty members with support in their applications to external research granting agencies such as the Social Sciences and Humanities Research Council of Canada, among others. Smith School of Business faculty members have been quite successful with external research grant competitions. </w:t>
      </w:r>
      <w:r w:rsidRPr="00493EE8">
        <w:rPr>
          <w:rFonts w:ascii="Times New Roman" w:eastAsia="Times New Roman" w:hAnsi="Times New Roman" w:cs="Times New Roman"/>
          <w:sz w:val="24"/>
          <w:szCs w:val="24"/>
        </w:rPr>
        <w:t>People from across Canada and around the world come to learn, teach and carry out research at Queen’s University</w:t>
      </w:r>
      <w:r w:rsidRPr="00012767">
        <w:rPr>
          <w:rFonts w:ascii="Times New Roman" w:eastAsia="Times New Roman" w:hAnsi="Times New Roman" w:cs="Times New Roman"/>
          <w:sz w:val="24"/>
          <w:szCs w:val="24"/>
        </w:rPr>
        <w:t xml:space="preserve">. Faculty and their dependents are eligible for an extensive benefits package including prescription drug coverage, vision care, dental care, long term disability insurance, life insurance and access to the Employee and Family Assistance Program. You will also participate in a pension plan. Tuition assistance is available for qualifying employees, their spouses and dependent children. Queen’s values families and is pleased to provide a ‘top up’ to government parental leave benefits for eligible employees on maternity/parental leave. In addition, Queen’s provides partial reimbursement for eligible daycare expenses for employees with dependent children in daycare. Details are set out in the Queen’s-QUFA Collective Agreement. For more information on employee benefits, see </w:t>
      </w:r>
      <w:hyperlink r:id="rId11" w:history="1">
        <w:r w:rsidRPr="00012767">
          <w:rPr>
            <w:rStyle w:val="Hyperlink"/>
            <w:rFonts w:ascii="Times New Roman" w:eastAsia="Times New Roman" w:hAnsi="Times New Roman" w:cs="Times New Roman"/>
            <w:sz w:val="24"/>
            <w:szCs w:val="24"/>
          </w:rPr>
          <w:t>Queen’s Human Resources</w:t>
        </w:r>
      </w:hyperlink>
      <w:r w:rsidRPr="00012767">
        <w:rPr>
          <w:rFonts w:ascii="Times New Roman" w:eastAsia="Times New Roman" w:hAnsi="Times New Roman" w:cs="Times New Roman"/>
          <w:sz w:val="24"/>
          <w:szCs w:val="24"/>
        </w:rPr>
        <w:t xml:space="preserve">. Additional information about Queen’s University can be found on the </w:t>
      </w:r>
      <w:hyperlink r:id="rId12" w:history="1">
        <w:r w:rsidRPr="00012767">
          <w:rPr>
            <w:rStyle w:val="Hyperlink"/>
            <w:rFonts w:ascii="Times New Roman" w:eastAsia="Times New Roman" w:hAnsi="Times New Roman" w:cs="Times New Roman"/>
            <w:sz w:val="24"/>
            <w:szCs w:val="24"/>
          </w:rPr>
          <w:t>Faculty Recruitment</w:t>
        </w:r>
      </w:hyperlink>
      <w:r w:rsidRPr="00012767">
        <w:rPr>
          <w:rFonts w:ascii="Times New Roman" w:eastAsia="Times New Roman" w:hAnsi="Times New Roman" w:cs="Times New Roman"/>
          <w:sz w:val="24"/>
          <w:szCs w:val="24"/>
        </w:rPr>
        <w:t xml:space="preserve"> and Support website. </w:t>
      </w:r>
    </w:p>
    <w:p w14:paraId="42A14AEE" w14:textId="77777777"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p>
    <w:p w14:paraId="680D18E8" w14:textId="79F1E248"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Queen's University has a long and rich tradition of academic excellence, dating back to a royal charter granted by Queen Victoria in 1841. Smith School of Business is one of the world's premier business schools, with an outstanding reputation for innovation and quality. Our MSc and PhD programs in Management attract highly qualified research-oriented students in many fields of study. Our undergraduate Commerce program has among the highest entrance standards in Canada and is widely viewed as the country's best undergraduate business program. Queen’s has gained international recognition for its MBA and executive education programs and is fully accredited by AACSB and EQUIS. Smith School of Business is also home to centres focused on analytics, corporate governance, entrepreneurship and innovation, and social impact. The learning environment at Queen’s is supported by outstanding library and computing facilities. For more information about Smith School of Business, please </w:t>
      </w:r>
      <w:hyperlink r:id="rId13" w:history="1">
        <w:r w:rsidRPr="00012767">
          <w:rPr>
            <w:rStyle w:val="Hyperlink"/>
            <w:rFonts w:ascii="Times New Roman" w:eastAsia="Times New Roman" w:hAnsi="Times New Roman" w:cs="Times New Roman"/>
            <w:sz w:val="24"/>
            <w:szCs w:val="24"/>
          </w:rPr>
          <w:t>click here</w:t>
        </w:r>
      </w:hyperlink>
      <w:r w:rsidRPr="00012767">
        <w:rPr>
          <w:rFonts w:ascii="Times New Roman" w:eastAsia="Times New Roman" w:hAnsi="Times New Roman" w:cs="Times New Roman"/>
          <w:sz w:val="24"/>
          <w:szCs w:val="24"/>
        </w:rPr>
        <w:t xml:space="preserve">. </w:t>
      </w:r>
    </w:p>
    <w:p w14:paraId="55A8C8B4"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6D093D60" w14:textId="77777777" w:rsidR="00C51BB0" w:rsidRPr="00012767" w:rsidRDefault="00C51BB0" w:rsidP="008F5691">
      <w:pPr>
        <w:shd w:val="clear" w:color="auto" w:fill="FFFFFF"/>
        <w:spacing w:after="0" w:line="240" w:lineRule="auto"/>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The City </w:t>
      </w:r>
    </w:p>
    <w:p w14:paraId="71CE7D53"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470B904A" w14:textId="77777777"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University is situated on the traditional territories of the Haudenosaunee and Anishinaabe, in historic Kingston on the shores of Lake Ontario. Kingston’s residents enjoy an outstanding quality of life with a wide range of cultural and creative opportunities. Visit Inclusive Queen’s for </w:t>
      </w:r>
      <w:r w:rsidRPr="00012767">
        <w:rPr>
          <w:rFonts w:ascii="Times New Roman" w:eastAsia="Times New Roman" w:hAnsi="Times New Roman" w:cs="Times New Roman"/>
          <w:sz w:val="24"/>
          <w:szCs w:val="24"/>
        </w:rPr>
        <w:lastRenderedPageBreak/>
        <w:t xml:space="preserve">information on equity, diversity and inclusion resources and initiatives. Kingston is a unique Canadian city of 125,000 with a distinct blend of history, recreation, industry and learning. Kingston offers unique waterfront living with many recreational opportunities. It is within a two-and-a-half hour drive (two-hour train ride) to the commercial, industrial and political hubs of Toronto, Montreal, and the nation’s capital, Ottawa, and a thirty minute drive from the international bridge linking Ontario and upstate New York. The city is also the origin of the historic Rideau Canal system –a UNESCO International Heritage site. </w:t>
      </w:r>
    </w:p>
    <w:p w14:paraId="435759F0" w14:textId="77777777"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p>
    <w:p w14:paraId="7D9E11C6" w14:textId="77777777" w:rsidR="00C51BB0" w:rsidRPr="00012767" w:rsidRDefault="00C51BB0" w:rsidP="002965A7">
      <w:pPr>
        <w:shd w:val="clear" w:color="auto" w:fill="FFFFFF"/>
        <w:spacing w:after="0" w:line="240" w:lineRule="auto"/>
        <w:jc w:val="both"/>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How to Apply </w:t>
      </w:r>
    </w:p>
    <w:p w14:paraId="4F80F92B" w14:textId="77777777" w:rsidR="00C51BB0" w:rsidRDefault="00C51BB0" w:rsidP="008F5691">
      <w:pPr>
        <w:shd w:val="clear" w:color="auto" w:fill="FFFFFF"/>
        <w:spacing w:after="0" w:line="240" w:lineRule="auto"/>
        <w:rPr>
          <w:rFonts w:ascii="Times New Roman" w:eastAsia="Times New Roman" w:hAnsi="Times New Roman" w:cs="Times New Roman"/>
          <w:sz w:val="24"/>
          <w:szCs w:val="24"/>
        </w:rPr>
      </w:pPr>
    </w:p>
    <w:p w14:paraId="66DF7E68" w14:textId="0C8CAC2D" w:rsidR="00C51BB0" w:rsidRDefault="00C51BB0" w:rsidP="008F5691">
      <w:p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effective date of the appointment will be </w:t>
      </w:r>
      <w:r>
        <w:rPr>
          <w:rFonts w:ascii="Times New Roman" w:eastAsia="Times New Roman" w:hAnsi="Times New Roman" w:cs="Times New Roman"/>
          <w:sz w:val="24"/>
          <w:szCs w:val="24"/>
        </w:rPr>
        <w:t xml:space="preserve">July 1, </w:t>
      </w:r>
      <w:r w:rsidRPr="00012767">
        <w:rPr>
          <w:rFonts w:ascii="Times New Roman" w:eastAsia="Times New Roman" w:hAnsi="Times New Roman" w:cs="Times New Roman"/>
          <w:sz w:val="24"/>
          <w:szCs w:val="24"/>
        </w:rPr>
        <w:t xml:space="preserve">2022, but is flexible. </w:t>
      </w:r>
    </w:p>
    <w:p w14:paraId="610651C1" w14:textId="77777777" w:rsidR="00C51BB0" w:rsidRDefault="00C51BB0" w:rsidP="002965A7">
      <w:pPr>
        <w:shd w:val="clear" w:color="auto" w:fill="FFFFFF"/>
        <w:spacing w:after="0" w:line="240" w:lineRule="auto"/>
        <w:jc w:val="both"/>
        <w:rPr>
          <w:rFonts w:ascii="Times New Roman" w:eastAsia="Times New Roman" w:hAnsi="Times New Roman" w:cs="Times New Roman"/>
          <w:sz w:val="24"/>
          <w:szCs w:val="24"/>
        </w:rPr>
      </w:pPr>
    </w:p>
    <w:p w14:paraId="53E43A1A" w14:textId="77777777" w:rsidR="008A65B1"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University will provide support in its recruitment processes to applicants with disabilities, including accommodation that takes into account an applicant’s accessibility needs. If you require accommodation during the interview process, please contact: </w:t>
      </w:r>
      <w:r w:rsidR="008A65B1">
        <w:rPr>
          <w:rFonts w:ascii="Times New Roman" w:eastAsia="Times New Roman" w:hAnsi="Times New Roman" w:cs="Times New Roman"/>
          <w:sz w:val="24"/>
          <w:szCs w:val="24"/>
        </w:rPr>
        <w:t xml:space="preserve">Kevin Bissonette at </w:t>
      </w:r>
      <w:hyperlink r:id="rId14" w:history="1">
        <w:r w:rsidR="008A65B1" w:rsidRPr="0016531A">
          <w:rPr>
            <w:rStyle w:val="Hyperlink"/>
            <w:rFonts w:ascii="Times New Roman" w:eastAsia="Times New Roman" w:hAnsi="Times New Roman" w:cs="Times New Roman"/>
            <w:sz w:val="24"/>
            <w:szCs w:val="24"/>
          </w:rPr>
          <w:t>kb106@queensu.ca</w:t>
        </w:r>
      </w:hyperlink>
      <w:r w:rsidR="008A65B1">
        <w:rPr>
          <w:rFonts w:ascii="Times New Roman" w:eastAsia="Times New Roman" w:hAnsi="Times New Roman" w:cs="Times New Roman"/>
          <w:sz w:val="24"/>
          <w:szCs w:val="24"/>
        </w:rPr>
        <w:t xml:space="preserve">. </w:t>
      </w:r>
      <w:r w:rsidRPr="00012767">
        <w:rPr>
          <w:rFonts w:ascii="Times New Roman" w:eastAsia="Times New Roman" w:hAnsi="Times New Roman" w:cs="Times New Roman"/>
          <w:sz w:val="24"/>
          <w:szCs w:val="24"/>
        </w:rPr>
        <w:t xml:space="preserve">Academic staff at Queen’s University are governed by a Collective Agreement between the University and the Queen’s University Faculty Association (QUFA), which is posted at </w:t>
      </w:r>
      <w:hyperlink r:id="rId15" w:history="1">
        <w:r w:rsidR="008A65B1" w:rsidRPr="00012767">
          <w:rPr>
            <w:rStyle w:val="Hyperlink"/>
            <w:rFonts w:ascii="Times New Roman" w:eastAsia="Times New Roman" w:hAnsi="Times New Roman" w:cs="Times New Roman"/>
            <w:sz w:val="24"/>
            <w:szCs w:val="24"/>
          </w:rPr>
          <w:t>http://queensu.ca/facultyrelations/faculty-librarians-and-archivists/collectiveagreement</w:t>
        </w:r>
      </w:hyperlink>
      <w:r w:rsidR="008A65B1">
        <w:rPr>
          <w:rFonts w:ascii="Times New Roman" w:eastAsia="Times New Roman" w:hAnsi="Times New Roman" w:cs="Times New Roman"/>
          <w:sz w:val="24"/>
          <w:szCs w:val="24"/>
        </w:rPr>
        <w:t xml:space="preserve"> and at </w:t>
      </w:r>
      <w:hyperlink r:id="rId16" w:history="1">
        <w:r w:rsidR="008A65B1" w:rsidRPr="00012767">
          <w:rPr>
            <w:rStyle w:val="Hyperlink"/>
            <w:rFonts w:ascii="Times New Roman" w:eastAsia="Times New Roman" w:hAnsi="Times New Roman" w:cs="Times New Roman"/>
            <w:sz w:val="24"/>
            <w:szCs w:val="24"/>
          </w:rPr>
          <w:t>http://www.qufa.ca</w:t>
        </w:r>
      </w:hyperlink>
      <w:r w:rsidR="008A65B1">
        <w:rPr>
          <w:rFonts w:ascii="Times New Roman" w:eastAsia="Times New Roman" w:hAnsi="Times New Roman" w:cs="Times New Roman"/>
          <w:sz w:val="24"/>
          <w:szCs w:val="24"/>
        </w:rPr>
        <w:t xml:space="preserve">. </w:t>
      </w:r>
    </w:p>
    <w:p w14:paraId="0FFDAA06" w14:textId="77777777" w:rsidR="008A65B1" w:rsidRDefault="008A65B1" w:rsidP="002965A7">
      <w:pPr>
        <w:shd w:val="clear" w:color="auto" w:fill="FFFFFF"/>
        <w:spacing w:after="0" w:line="240" w:lineRule="auto"/>
        <w:jc w:val="both"/>
        <w:rPr>
          <w:rFonts w:ascii="Times New Roman" w:eastAsia="Times New Roman" w:hAnsi="Times New Roman" w:cs="Times New Roman"/>
          <w:sz w:val="24"/>
          <w:szCs w:val="24"/>
        </w:rPr>
      </w:pPr>
    </w:p>
    <w:p w14:paraId="5B8F6A21" w14:textId="77777777" w:rsidR="008A65B1"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To comply with Federal laws, the University is obliged to gather statistical information about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 Your application cover letter must include one of these two citizenship statements. </w:t>
      </w:r>
    </w:p>
    <w:p w14:paraId="72E32A2E"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57DCE707" w14:textId="77777777" w:rsidR="008A65B1"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In addition, the impact of certain circumstances that may legitimately affect a nominee’s record of research achievement will be given careful consideration when assessing the nominee’s research productivity. Candidates are encouraged to provide any relevant information about their experience and/or career interruptions. </w:t>
      </w:r>
    </w:p>
    <w:p w14:paraId="6D50B6DD"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0573975E" w14:textId="77777777" w:rsidR="008A65B1" w:rsidRPr="00012767" w:rsidRDefault="00C51BB0">
      <w:pPr>
        <w:shd w:val="clear" w:color="auto" w:fill="FFFFFF"/>
        <w:spacing w:after="0" w:line="240" w:lineRule="auto"/>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Applicants should submit: </w:t>
      </w:r>
    </w:p>
    <w:p w14:paraId="3722E694"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7D997CA8" w14:textId="768B0F49" w:rsidR="008A65B1" w:rsidRPr="00012767" w:rsidRDefault="00C51BB0" w:rsidP="0001276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A cover letter (including one of the two statements regarding Canadian citizenship/permanent resident status specified in the previous paragraph)</w:t>
      </w:r>
    </w:p>
    <w:p w14:paraId="69C0F85C" w14:textId="77777777" w:rsidR="008A65B1" w:rsidRPr="00012767" w:rsidRDefault="00C51BB0" w:rsidP="0001276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A current Curriculum Vitae (in</w:t>
      </w:r>
      <w:r w:rsidR="008A65B1" w:rsidRPr="00012767">
        <w:rPr>
          <w:rFonts w:ascii="Times New Roman" w:eastAsia="Times New Roman" w:hAnsi="Times New Roman" w:cs="Times New Roman"/>
          <w:sz w:val="24"/>
          <w:szCs w:val="24"/>
        </w:rPr>
        <w:t>cluding a list of publications)</w:t>
      </w:r>
    </w:p>
    <w:p w14:paraId="4D61504E" w14:textId="77777777" w:rsidR="008A65B1" w:rsidRPr="00012767" w:rsidRDefault="00C51BB0" w:rsidP="0001276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Evidence of research, including </w:t>
      </w:r>
      <w:r w:rsidR="008A65B1" w:rsidRPr="00012767">
        <w:rPr>
          <w:rFonts w:ascii="Times New Roman" w:eastAsia="Times New Roman" w:hAnsi="Times New Roman" w:cs="Times New Roman"/>
          <w:sz w:val="24"/>
          <w:szCs w:val="24"/>
        </w:rPr>
        <w:t>published</w:t>
      </w:r>
      <w:r w:rsidRPr="00012767">
        <w:rPr>
          <w:rFonts w:ascii="Times New Roman" w:eastAsia="Times New Roman" w:hAnsi="Times New Roman" w:cs="Times New Roman"/>
          <w:sz w:val="24"/>
          <w:szCs w:val="24"/>
        </w:rPr>
        <w:t xml:space="preserve"> paper and a Research Statement</w:t>
      </w:r>
    </w:p>
    <w:p w14:paraId="3A19492D" w14:textId="30841EB5" w:rsidR="008A65B1" w:rsidRDefault="00C51BB0" w:rsidP="0001276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A Statement of teaching interests and experience (including course outlines </w:t>
      </w:r>
      <w:r w:rsidR="008A65B1" w:rsidRPr="00012767">
        <w:rPr>
          <w:rFonts w:ascii="Times New Roman" w:eastAsia="Times New Roman" w:hAnsi="Times New Roman" w:cs="Times New Roman"/>
          <w:sz w:val="24"/>
          <w:szCs w:val="24"/>
        </w:rPr>
        <w:t xml:space="preserve">and evaluations if available) </w:t>
      </w:r>
    </w:p>
    <w:p w14:paraId="579AC990" w14:textId="545228E2" w:rsidR="00767484" w:rsidRPr="002965A7" w:rsidRDefault="00767484" w:rsidP="00D6622D">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A Diversity Statement </w:t>
      </w:r>
      <w:r w:rsidR="00D6622D" w:rsidRPr="00D6622D">
        <w:rPr>
          <w:rFonts w:ascii="Times New Roman" w:eastAsia="Times New Roman" w:hAnsi="Times New Roman" w:cs="Times New Roman"/>
          <w:sz w:val="24"/>
          <w:szCs w:val="24"/>
          <w:lang w:val="en-CA"/>
        </w:rPr>
        <w:t xml:space="preserve">that explains </w:t>
      </w:r>
      <w:r w:rsidR="00477804">
        <w:rPr>
          <w:rFonts w:ascii="Times New Roman" w:eastAsia="Times New Roman" w:hAnsi="Times New Roman" w:cs="Times New Roman"/>
          <w:sz w:val="24"/>
          <w:szCs w:val="24"/>
          <w:lang w:val="en-CA"/>
        </w:rPr>
        <w:t>experience with, and commitment to, facilitation and promotion of Indigenization, equity, diversity and inclusion</w:t>
      </w:r>
    </w:p>
    <w:p w14:paraId="1B1C999E" w14:textId="5B8A0784" w:rsidR="008A65B1" w:rsidRPr="00012767" w:rsidRDefault="00C51BB0" w:rsidP="0001276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Three letters of reference</w:t>
      </w:r>
    </w:p>
    <w:p w14:paraId="6EABFA67"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200F4687" w14:textId="737C7AAC" w:rsidR="008A65B1" w:rsidRDefault="00C51BB0">
      <w:p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Deadline for applications: </w:t>
      </w:r>
      <w:r w:rsidR="00012767">
        <w:rPr>
          <w:rFonts w:ascii="Times New Roman" w:eastAsia="Times New Roman" w:hAnsi="Times New Roman" w:cs="Times New Roman"/>
          <w:sz w:val="24"/>
          <w:szCs w:val="24"/>
        </w:rPr>
        <w:t>Friday January 7, 202</w:t>
      </w:r>
      <w:r w:rsidR="00FE6256">
        <w:rPr>
          <w:rFonts w:ascii="Times New Roman" w:eastAsia="Times New Roman" w:hAnsi="Times New Roman" w:cs="Times New Roman"/>
          <w:sz w:val="24"/>
          <w:szCs w:val="24"/>
        </w:rPr>
        <w:t>2</w:t>
      </w:r>
    </w:p>
    <w:p w14:paraId="0A613A97"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4E451E21" w14:textId="77777777" w:rsidR="008A65B1" w:rsidRDefault="00C51BB0">
      <w:pPr>
        <w:shd w:val="clear" w:color="auto" w:fill="FFFFFF"/>
        <w:spacing w:after="0" w:line="240" w:lineRule="auto"/>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The position will remain open until filled. </w:t>
      </w:r>
    </w:p>
    <w:p w14:paraId="71CB4836"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36905DCB" w14:textId="77777777" w:rsidR="008A65B1" w:rsidRPr="00012767" w:rsidRDefault="00C51BB0">
      <w:pPr>
        <w:shd w:val="clear" w:color="auto" w:fill="FFFFFF"/>
        <w:spacing w:after="0" w:line="240" w:lineRule="auto"/>
        <w:rPr>
          <w:rFonts w:ascii="Times New Roman" w:eastAsia="Times New Roman" w:hAnsi="Times New Roman" w:cs="Times New Roman"/>
          <w:b/>
          <w:sz w:val="24"/>
          <w:szCs w:val="24"/>
        </w:rPr>
      </w:pPr>
      <w:r w:rsidRPr="00012767">
        <w:rPr>
          <w:rFonts w:ascii="Times New Roman" w:eastAsia="Times New Roman" w:hAnsi="Times New Roman" w:cs="Times New Roman"/>
          <w:b/>
          <w:sz w:val="24"/>
          <w:szCs w:val="24"/>
        </w:rPr>
        <w:t xml:space="preserve">Submitting your application </w:t>
      </w:r>
    </w:p>
    <w:p w14:paraId="364EF454" w14:textId="77777777" w:rsidR="008A65B1" w:rsidRDefault="008A65B1">
      <w:pPr>
        <w:shd w:val="clear" w:color="auto" w:fill="FFFFFF"/>
        <w:spacing w:after="0" w:line="240" w:lineRule="auto"/>
        <w:rPr>
          <w:rFonts w:ascii="Times New Roman" w:eastAsia="Times New Roman" w:hAnsi="Times New Roman" w:cs="Times New Roman"/>
          <w:sz w:val="24"/>
          <w:szCs w:val="24"/>
        </w:rPr>
      </w:pPr>
    </w:p>
    <w:p w14:paraId="31313A3A" w14:textId="77777777" w:rsidR="008A65B1"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Please submit your application package via Interfolio Faculty Search through the following link: </w:t>
      </w:r>
    </w:p>
    <w:p w14:paraId="0FB2EA7E" w14:textId="77777777" w:rsidR="0095651B" w:rsidRDefault="0095651B" w:rsidP="002965A7">
      <w:pPr>
        <w:shd w:val="clear" w:color="auto" w:fill="FFFFFF"/>
        <w:spacing w:after="0" w:line="240" w:lineRule="auto"/>
        <w:jc w:val="both"/>
        <w:rPr>
          <w:rFonts w:ascii="Times New Roman" w:eastAsia="Times New Roman" w:hAnsi="Times New Roman" w:cs="Times New Roman"/>
          <w:sz w:val="24"/>
          <w:szCs w:val="24"/>
        </w:rPr>
      </w:pPr>
    </w:p>
    <w:bookmarkStart w:id="0" w:name="_GoBack"/>
    <w:bookmarkEnd w:id="0"/>
    <w:p w14:paraId="5483B5BE" w14:textId="411B9A86" w:rsidR="008A65B1" w:rsidRDefault="0095651B" w:rsidP="002965A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95651B">
        <w:rPr>
          <w:rFonts w:ascii="Times New Roman" w:eastAsia="Times New Roman" w:hAnsi="Times New Roman" w:cs="Times New Roman"/>
          <w:sz w:val="24"/>
          <w:szCs w:val="24"/>
        </w:rPr>
        <w:instrText>http://apply.interfolio.com/99443</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1847AD">
        <w:rPr>
          <w:rStyle w:val="Hyperlink"/>
          <w:rFonts w:ascii="Times New Roman" w:eastAsia="Times New Roman" w:hAnsi="Times New Roman" w:cs="Times New Roman"/>
          <w:sz w:val="24"/>
          <w:szCs w:val="24"/>
        </w:rPr>
        <w:t>http://apply.interfolio.com/99443</w:t>
      </w:r>
      <w:r>
        <w:rPr>
          <w:rFonts w:ascii="Times New Roman" w:eastAsia="Times New Roman" w:hAnsi="Times New Roman" w:cs="Times New Roman"/>
          <w:sz w:val="24"/>
          <w:szCs w:val="24"/>
        </w:rPr>
        <w:fldChar w:fldCharType="end"/>
      </w:r>
    </w:p>
    <w:p w14:paraId="75E89141" w14:textId="77777777" w:rsidR="0095651B" w:rsidRDefault="0095651B" w:rsidP="002965A7">
      <w:pPr>
        <w:shd w:val="clear" w:color="auto" w:fill="FFFFFF"/>
        <w:spacing w:after="0" w:line="240" w:lineRule="auto"/>
        <w:jc w:val="both"/>
        <w:rPr>
          <w:rFonts w:ascii="Times New Roman" w:eastAsia="Times New Roman" w:hAnsi="Times New Roman" w:cs="Times New Roman"/>
          <w:sz w:val="24"/>
          <w:szCs w:val="24"/>
        </w:rPr>
      </w:pPr>
    </w:p>
    <w:p w14:paraId="546766C3" w14:textId="33F95C9E" w:rsidR="008A65B1"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Applicants are encouraged to submit their applications via the above link, although hard copy applications may be submitted to: </w:t>
      </w:r>
      <w:r w:rsidR="00C217FF">
        <w:rPr>
          <w:rFonts w:ascii="Times New Roman" w:eastAsia="Times New Roman" w:hAnsi="Times New Roman" w:cs="Times New Roman"/>
          <w:sz w:val="24"/>
          <w:szCs w:val="24"/>
        </w:rPr>
        <w:t>Kevin Bissonette</w:t>
      </w:r>
      <w:r w:rsidRPr="00012767">
        <w:rPr>
          <w:rFonts w:ascii="Times New Roman" w:eastAsia="Times New Roman" w:hAnsi="Times New Roman" w:cs="Times New Roman"/>
          <w:sz w:val="24"/>
          <w:szCs w:val="24"/>
        </w:rPr>
        <w:t xml:space="preserve"> Faculty Resource Advisor Office of the Dean, Smith School of Business Room 320, Goodes Hall 143 Union Street West Queen’s Univers</w:t>
      </w:r>
      <w:r w:rsidR="008A65B1">
        <w:rPr>
          <w:rFonts w:ascii="Times New Roman" w:eastAsia="Times New Roman" w:hAnsi="Times New Roman" w:cs="Times New Roman"/>
          <w:sz w:val="24"/>
          <w:szCs w:val="24"/>
        </w:rPr>
        <w:t>ity Kingston, ON CANADA K3L 3N6.</w:t>
      </w:r>
    </w:p>
    <w:p w14:paraId="6CF78C1F" w14:textId="77777777" w:rsidR="008A65B1" w:rsidRDefault="008A65B1" w:rsidP="002965A7">
      <w:pPr>
        <w:shd w:val="clear" w:color="auto" w:fill="FFFFFF"/>
        <w:spacing w:after="0" w:line="240" w:lineRule="auto"/>
        <w:jc w:val="both"/>
        <w:rPr>
          <w:rFonts w:ascii="Times New Roman" w:eastAsia="Times New Roman" w:hAnsi="Times New Roman" w:cs="Times New Roman"/>
          <w:sz w:val="24"/>
          <w:szCs w:val="24"/>
        </w:rPr>
      </w:pPr>
    </w:p>
    <w:p w14:paraId="52505B14" w14:textId="1EEAC007" w:rsidR="00830C14" w:rsidRPr="00012767" w:rsidRDefault="00C51BB0" w:rsidP="002965A7">
      <w:pPr>
        <w:shd w:val="clear" w:color="auto" w:fill="FFFFFF"/>
        <w:spacing w:after="0" w:line="240" w:lineRule="auto"/>
        <w:jc w:val="both"/>
        <w:rPr>
          <w:rFonts w:ascii="Times New Roman" w:eastAsia="Times New Roman" w:hAnsi="Times New Roman" w:cs="Times New Roman"/>
          <w:sz w:val="24"/>
          <w:szCs w:val="24"/>
        </w:rPr>
      </w:pPr>
      <w:r w:rsidRPr="00012767">
        <w:rPr>
          <w:rFonts w:ascii="Times New Roman" w:eastAsia="Times New Roman" w:hAnsi="Times New Roman" w:cs="Times New Roman"/>
          <w:sz w:val="24"/>
          <w:szCs w:val="24"/>
        </w:rPr>
        <w:t xml:space="preserve">If you have any questions regarding the application process, please contact </w:t>
      </w:r>
      <w:r w:rsidR="008A65B1">
        <w:rPr>
          <w:rFonts w:ascii="Times New Roman" w:eastAsia="Times New Roman" w:hAnsi="Times New Roman" w:cs="Times New Roman"/>
          <w:sz w:val="24"/>
          <w:szCs w:val="24"/>
        </w:rPr>
        <w:t>Kevin Bissonette</w:t>
      </w:r>
      <w:r w:rsidRPr="00012767">
        <w:rPr>
          <w:rFonts w:ascii="Times New Roman" w:eastAsia="Times New Roman" w:hAnsi="Times New Roman" w:cs="Times New Roman"/>
          <w:sz w:val="24"/>
          <w:szCs w:val="24"/>
        </w:rPr>
        <w:t xml:space="preserve"> at </w:t>
      </w:r>
      <w:hyperlink r:id="rId17" w:history="1">
        <w:r w:rsidR="008A65B1" w:rsidRPr="0016531A">
          <w:rPr>
            <w:rStyle w:val="Hyperlink"/>
            <w:rFonts w:ascii="Times New Roman" w:eastAsia="Times New Roman" w:hAnsi="Times New Roman" w:cs="Times New Roman"/>
            <w:sz w:val="24"/>
            <w:szCs w:val="24"/>
          </w:rPr>
          <w:t>kb106@queensu.ca</w:t>
        </w:r>
      </w:hyperlink>
      <w:r w:rsidR="008A65B1">
        <w:rPr>
          <w:rFonts w:ascii="Times New Roman" w:eastAsia="Times New Roman" w:hAnsi="Times New Roman" w:cs="Times New Roman"/>
          <w:sz w:val="24"/>
          <w:szCs w:val="24"/>
        </w:rPr>
        <w:t xml:space="preserve">. </w:t>
      </w:r>
      <w:r w:rsidRPr="00012767">
        <w:rPr>
          <w:rFonts w:ascii="Times New Roman" w:eastAsia="Times New Roman" w:hAnsi="Times New Roman" w:cs="Times New Roman"/>
          <w:sz w:val="24"/>
          <w:szCs w:val="24"/>
        </w:rPr>
        <w:t>Note: only selected candidates will be contacted for interviews</w:t>
      </w:r>
      <w:r w:rsidR="008A65B1">
        <w:rPr>
          <w:rFonts w:ascii="Times New Roman" w:eastAsia="Times New Roman" w:hAnsi="Times New Roman" w:cs="Times New Roman"/>
          <w:sz w:val="24"/>
          <w:szCs w:val="24"/>
        </w:rPr>
        <w:t>.</w:t>
      </w:r>
    </w:p>
    <w:p w14:paraId="02926935" w14:textId="45DAC6A8" w:rsidR="00C51BB0" w:rsidRPr="00012767" w:rsidRDefault="00C51BB0" w:rsidP="008F5691">
      <w:pPr>
        <w:shd w:val="clear" w:color="auto" w:fill="FFFFFF"/>
        <w:spacing w:after="0" w:line="240" w:lineRule="auto"/>
        <w:rPr>
          <w:rFonts w:ascii="Times New Roman" w:eastAsia="Times New Roman" w:hAnsi="Times New Roman" w:cs="Times New Roman"/>
          <w:sz w:val="24"/>
          <w:szCs w:val="24"/>
        </w:rPr>
      </w:pPr>
    </w:p>
    <w:p w14:paraId="7A25D7C0" w14:textId="77777777" w:rsidR="00BC155F" w:rsidRPr="00012767" w:rsidRDefault="00BC155F" w:rsidP="00012767">
      <w:pPr>
        <w:shd w:val="clear" w:color="auto" w:fill="FFFFFF"/>
        <w:spacing w:after="0" w:line="240" w:lineRule="auto"/>
        <w:rPr>
          <w:rFonts w:ascii="Times New Roman" w:eastAsia="Times New Roman" w:hAnsi="Times New Roman" w:cs="Times New Roman"/>
          <w:sz w:val="24"/>
          <w:szCs w:val="24"/>
        </w:rPr>
      </w:pPr>
    </w:p>
    <w:sectPr w:rsidR="00BC155F" w:rsidRPr="0001276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365E" w16cex:dateUtc="2021-11-19T19:42:00Z"/>
  <w16cex:commentExtensible w16cex:durableId="254243E3" w16cex:dateUtc="2021-11-19T20: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A0E7F"/>
    <w:multiLevelType w:val="multilevel"/>
    <w:tmpl w:val="84F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0C16"/>
    <w:multiLevelType w:val="hybridMultilevel"/>
    <w:tmpl w:val="CC5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66"/>
    <w:rsid w:val="000014DC"/>
    <w:rsid w:val="00012767"/>
    <w:rsid w:val="000249DE"/>
    <w:rsid w:val="00026DB7"/>
    <w:rsid w:val="000525E5"/>
    <w:rsid w:val="00082FA5"/>
    <w:rsid w:val="000A6298"/>
    <w:rsid w:val="000C2612"/>
    <w:rsid w:val="000D21CA"/>
    <w:rsid w:val="000F7A47"/>
    <w:rsid w:val="00101D02"/>
    <w:rsid w:val="0011524E"/>
    <w:rsid w:val="00121338"/>
    <w:rsid w:val="0013021C"/>
    <w:rsid w:val="0017733B"/>
    <w:rsid w:val="0019065D"/>
    <w:rsid w:val="001A7815"/>
    <w:rsid w:val="001B3F8E"/>
    <w:rsid w:val="001C725A"/>
    <w:rsid w:val="001E7AD0"/>
    <w:rsid w:val="001E7E08"/>
    <w:rsid w:val="002059EF"/>
    <w:rsid w:val="00211DE5"/>
    <w:rsid w:val="00232965"/>
    <w:rsid w:val="00250BFF"/>
    <w:rsid w:val="00256E2D"/>
    <w:rsid w:val="00257045"/>
    <w:rsid w:val="002965A7"/>
    <w:rsid w:val="002A522C"/>
    <w:rsid w:val="002B46E8"/>
    <w:rsid w:val="00317866"/>
    <w:rsid w:val="00324C1F"/>
    <w:rsid w:val="00357BEC"/>
    <w:rsid w:val="00371556"/>
    <w:rsid w:val="003A15B4"/>
    <w:rsid w:val="003A2FDB"/>
    <w:rsid w:val="003A5D12"/>
    <w:rsid w:val="003B3AEC"/>
    <w:rsid w:val="003C4CA9"/>
    <w:rsid w:val="003F5AE6"/>
    <w:rsid w:val="00442B1D"/>
    <w:rsid w:val="00447768"/>
    <w:rsid w:val="00457BB1"/>
    <w:rsid w:val="00477804"/>
    <w:rsid w:val="00490605"/>
    <w:rsid w:val="00493865"/>
    <w:rsid w:val="00493EE8"/>
    <w:rsid w:val="004E3ED8"/>
    <w:rsid w:val="00557360"/>
    <w:rsid w:val="00580E85"/>
    <w:rsid w:val="005A388B"/>
    <w:rsid w:val="005C3769"/>
    <w:rsid w:val="005D4A32"/>
    <w:rsid w:val="005D693D"/>
    <w:rsid w:val="005E64CC"/>
    <w:rsid w:val="0061060C"/>
    <w:rsid w:val="00612A27"/>
    <w:rsid w:val="0063038E"/>
    <w:rsid w:val="00641D65"/>
    <w:rsid w:val="006431CE"/>
    <w:rsid w:val="00663AA8"/>
    <w:rsid w:val="00673EB5"/>
    <w:rsid w:val="006829D1"/>
    <w:rsid w:val="0068796B"/>
    <w:rsid w:val="00687F84"/>
    <w:rsid w:val="00696A5F"/>
    <w:rsid w:val="006A02B2"/>
    <w:rsid w:val="006C4A43"/>
    <w:rsid w:val="006D5645"/>
    <w:rsid w:val="00707B82"/>
    <w:rsid w:val="00714BBA"/>
    <w:rsid w:val="00717185"/>
    <w:rsid w:val="00732028"/>
    <w:rsid w:val="007378A2"/>
    <w:rsid w:val="00745D58"/>
    <w:rsid w:val="0074654B"/>
    <w:rsid w:val="007561F8"/>
    <w:rsid w:val="007612F5"/>
    <w:rsid w:val="00767484"/>
    <w:rsid w:val="00776BAE"/>
    <w:rsid w:val="007A5520"/>
    <w:rsid w:val="007A702B"/>
    <w:rsid w:val="0081116C"/>
    <w:rsid w:val="00830C14"/>
    <w:rsid w:val="0083262E"/>
    <w:rsid w:val="00832B00"/>
    <w:rsid w:val="00842CA7"/>
    <w:rsid w:val="00874790"/>
    <w:rsid w:val="008763B7"/>
    <w:rsid w:val="00895D78"/>
    <w:rsid w:val="008A0181"/>
    <w:rsid w:val="008A65B1"/>
    <w:rsid w:val="008B7B72"/>
    <w:rsid w:val="008D4D6D"/>
    <w:rsid w:val="008F5691"/>
    <w:rsid w:val="009222FE"/>
    <w:rsid w:val="00927D38"/>
    <w:rsid w:val="0095651B"/>
    <w:rsid w:val="00991D28"/>
    <w:rsid w:val="009A359D"/>
    <w:rsid w:val="009B5FC1"/>
    <w:rsid w:val="009D1EF4"/>
    <w:rsid w:val="009D436C"/>
    <w:rsid w:val="009E1D41"/>
    <w:rsid w:val="009E1D77"/>
    <w:rsid w:val="009E4429"/>
    <w:rsid w:val="009E5DD4"/>
    <w:rsid w:val="009F0DCB"/>
    <w:rsid w:val="00A44052"/>
    <w:rsid w:val="00A44431"/>
    <w:rsid w:val="00A748B8"/>
    <w:rsid w:val="00A93CA6"/>
    <w:rsid w:val="00AA13C8"/>
    <w:rsid w:val="00AC560B"/>
    <w:rsid w:val="00AE4910"/>
    <w:rsid w:val="00AE6B5B"/>
    <w:rsid w:val="00AE7E27"/>
    <w:rsid w:val="00B147B7"/>
    <w:rsid w:val="00B23296"/>
    <w:rsid w:val="00B42313"/>
    <w:rsid w:val="00B55C44"/>
    <w:rsid w:val="00B87201"/>
    <w:rsid w:val="00B90030"/>
    <w:rsid w:val="00BA40FB"/>
    <w:rsid w:val="00BB4707"/>
    <w:rsid w:val="00BB4F2A"/>
    <w:rsid w:val="00BC155F"/>
    <w:rsid w:val="00BE3E9E"/>
    <w:rsid w:val="00BE612C"/>
    <w:rsid w:val="00BF0201"/>
    <w:rsid w:val="00C037D2"/>
    <w:rsid w:val="00C101AD"/>
    <w:rsid w:val="00C217FF"/>
    <w:rsid w:val="00C22C1F"/>
    <w:rsid w:val="00C51BB0"/>
    <w:rsid w:val="00C6262D"/>
    <w:rsid w:val="00C67844"/>
    <w:rsid w:val="00C705E0"/>
    <w:rsid w:val="00C740BC"/>
    <w:rsid w:val="00C77533"/>
    <w:rsid w:val="00CC105E"/>
    <w:rsid w:val="00CD5C89"/>
    <w:rsid w:val="00D049DC"/>
    <w:rsid w:val="00D10110"/>
    <w:rsid w:val="00D35A6C"/>
    <w:rsid w:val="00D51DD3"/>
    <w:rsid w:val="00D63C12"/>
    <w:rsid w:val="00D6519B"/>
    <w:rsid w:val="00D6622D"/>
    <w:rsid w:val="00D725FC"/>
    <w:rsid w:val="00D925B4"/>
    <w:rsid w:val="00DB521D"/>
    <w:rsid w:val="00DF37FE"/>
    <w:rsid w:val="00E17982"/>
    <w:rsid w:val="00E34E04"/>
    <w:rsid w:val="00E62B3B"/>
    <w:rsid w:val="00E75B4A"/>
    <w:rsid w:val="00E97175"/>
    <w:rsid w:val="00ED3545"/>
    <w:rsid w:val="00F27984"/>
    <w:rsid w:val="00F56DBB"/>
    <w:rsid w:val="00F5783C"/>
    <w:rsid w:val="00F80DB6"/>
    <w:rsid w:val="00F8512D"/>
    <w:rsid w:val="00FD2DB4"/>
    <w:rsid w:val="00FE6256"/>
    <w:rsid w:val="00FF11A0"/>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212"/>
  <w15:chartTrackingRefBased/>
  <w15:docId w15:val="{1A32F3BC-E468-4BA9-BB49-7F47C5FB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9EF"/>
    <w:rPr>
      <w:b/>
      <w:bCs/>
    </w:rPr>
  </w:style>
  <w:style w:type="character" w:styleId="Hyperlink">
    <w:name w:val="Hyperlink"/>
    <w:basedOn w:val="DefaultParagraphFont"/>
    <w:uiPriority w:val="99"/>
    <w:unhideWhenUsed/>
    <w:rsid w:val="002059EF"/>
    <w:rPr>
      <w:color w:val="0000FF"/>
      <w:u w:val="single"/>
    </w:rPr>
  </w:style>
  <w:style w:type="paragraph" w:styleId="BalloonText">
    <w:name w:val="Balloon Text"/>
    <w:basedOn w:val="Normal"/>
    <w:link w:val="BalloonTextChar"/>
    <w:uiPriority w:val="99"/>
    <w:semiHidden/>
    <w:unhideWhenUsed/>
    <w:rsid w:val="000C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12"/>
    <w:rPr>
      <w:rFonts w:ascii="Segoe UI" w:hAnsi="Segoe UI" w:cs="Segoe UI"/>
      <w:sz w:val="18"/>
      <w:szCs w:val="18"/>
    </w:rPr>
  </w:style>
  <w:style w:type="character" w:styleId="CommentReference">
    <w:name w:val="annotation reference"/>
    <w:basedOn w:val="DefaultParagraphFont"/>
    <w:uiPriority w:val="99"/>
    <w:semiHidden/>
    <w:unhideWhenUsed/>
    <w:rsid w:val="00493865"/>
    <w:rPr>
      <w:sz w:val="16"/>
      <w:szCs w:val="16"/>
    </w:rPr>
  </w:style>
  <w:style w:type="paragraph" w:styleId="CommentText">
    <w:name w:val="annotation text"/>
    <w:basedOn w:val="Normal"/>
    <w:link w:val="CommentTextChar"/>
    <w:uiPriority w:val="99"/>
    <w:semiHidden/>
    <w:unhideWhenUsed/>
    <w:rsid w:val="00493865"/>
    <w:pPr>
      <w:spacing w:line="240" w:lineRule="auto"/>
    </w:pPr>
    <w:rPr>
      <w:sz w:val="20"/>
      <w:szCs w:val="20"/>
    </w:rPr>
  </w:style>
  <w:style w:type="character" w:customStyle="1" w:styleId="CommentTextChar">
    <w:name w:val="Comment Text Char"/>
    <w:basedOn w:val="DefaultParagraphFont"/>
    <w:link w:val="CommentText"/>
    <w:uiPriority w:val="99"/>
    <w:semiHidden/>
    <w:rsid w:val="00493865"/>
    <w:rPr>
      <w:sz w:val="20"/>
      <w:szCs w:val="20"/>
    </w:rPr>
  </w:style>
  <w:style w:type="paragraph" w:styleId="CommentSubject">
    <w:name w:val="annotation subject"/>
    <w:basedOn w:val="CommentText"/>
    <w:next w:val="CommentText"/>
    <w:link w:val="CommentSubjectChar"/>
    <w:uiPriority w:val="99"/>
    <w:semiHidden/>
    <w:unhideWhenUsed/>
    <w:rsid w:val="00493865"/>
    <w:rPr>
      <w:b/>
      <w:bCs/>
    </w:rPr>
  </w:style>
  <w:style w:type="character" w:customStyle="1" w:styleId="CommentSubjectChar">
    <w:name w:val="Comment Subject Char"/>
    <w:basedOn w:val="CommentTextChar"/>
    <w:link w:val="CommentSubject"/>
    <w:uiPriority w:val="99"/>
    <w:semiHidden/>
    <w:rsid w:val="00493865"/>
    <w:rPr>
      <w:b/>
      <w:bCs/>
      <w:sz w:val="20"/>
      <w:szCs w:val="20"/>
    </w:rPr>
  </w:style>
  <w:style w:type="paragraph" w:styleId="Revision">
    <w:name w:val="Revision"/>
    <w:hidden/>
    <w:uiPriority w:val="99"/>
    <w:semiHidden/>
    <w:rsid w:val="003F5AE6"/>
    <w:pPr>
      <w:spacing w:after="0" w:line="240" w:lineRule="auto"/>
    </w:pPr>
  </w:style>
  <w:style w:type="paragraph" w:customStyle="1" w:styleId="Default">
    <w:name w:val="Default"/>
    <w:rsid w:val="00A440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7768"/>
    <w:pPr>
      <w:spacing w:after="0" w:line="240" w:lineRule="auto"/>
    </w:pPr>
  </w:style>
  <w:style w:type="paragraph" w:customStyle="1" w:styleId="xparagraph">
    <w:name w:val="x_paragraph"/>
    <w:basedOn w:val="Normal"/>
    <w:rsid w:val="00FF11A0"/>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9E5DD4"/>
    <w:rPr>
      <w:color w:val="605E5C"/>
      <w:shd w:val="clear" w:color="auto" w:fill="E1DFDD"/>
    </w:rPr>
  </w:style>
  <w:style w:type="paragraph" w:styleId="ListParagraph">
    <w:name w:val="List Paragraph"/>
    <w:basedOn w:val="Normal"/>
    <w:uiPriority w:val="34"/>
    <w:qFormat/>
    <w:rsid w:val="008A65B1"/>
    <w:pPr>
      <w:ind w:left="720"/>
      <w:contextualSpacing/>
    </w:pPr>
  </w:style>
  <w:style w:type="character" w:styleId="UnresolvedMention">
    <w:name w:val="Unresolved Mention"/>
    <w:basedOn w:val="DefaultParagraphFont"/>
    <w:uiPriority w:val="99"/>
    <w:semiHidden/>
    <w:unhideWhenUsed/>
    <w:rsid w:val="0095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253">
      <w:bodyDiv w:val="1"/>
      <w:marLeft w:val="0"/>
      <w:marRight w:val="0"/>
      <w:marTop w:val="0"/>
      <w:marBottom w:val="0"/>
      <w:divBdr>
        <w:top w:val="none" w:sz="0" w:space="0" w:color="auto"/>
        <w:left w:val="none" w:sz="0" w:space="0" w:color="auto"/>
        <w:bottom w:val="none" w:sz="0" w:space="0" w:color="auto"/>
        <w:right w:val="none" w:sz="0" w:space="0" w:color="auto"/>
      </w:divBdr>
    </w:div>
    <w:div w:id="182135582">
      <w:bodyDiv w:val="1"/>
      <w:marLeft w:val="0"/>
      <w:marRight w:val="0"/>
      <w:marTop w:val="0"/>
      <w:marBottom w:val="0"/>
      <w:divBdr>
        <w:top w:val="none" w:sz="0" w:space="0" w:color="auto"/>
        <w:left w:val="none" w:sz="0" w:space="0" w:color="auto"/>
        <w:bottom w:val="none" w:sz="0" w:space="0" w:color="auto"/>
        <w:right w:val="none" w:sz="0" w:space="0" w:color="auto"/>
      </w:divBdr>
    </w:div>
    <w:div w:id="268856773">
      <w:bodyDiv w:val="1"/>
      <w:marLeft w:val="0"/>
      <w:marRight w:val="0"/>
      <w:marTop w:val="0"/>
      <w:marBottom w:val="0"/>
      <w:divBdr>
        <w:top w:val="none" w:sz="0" w:space="0" w:color="auto"/>
        <w:left w:val="none" w:sz="0" w:space="0" w:color="auto"/>
        <w:bottom w:val="none" w:sz="0" w:space="0" w:color="auto"/>
        <w:right w:val="none" w:sz="0" w:space="0" w:color="auto"/>
      </w:divBdr>
    </w:div>
    <w:div w:id="1315062388">
      <w:bodyDiv w:val="1"/>
      <w:marLeft w:val="0"/>
      <w:marRight w:val="0"/>
      <w:marTop w:val="0"/>
      <w:marBottom w:val="0"/>
      <w:divBdr>
        <w:top w:val="none" w:sz="0" w:space="0" w:color="auto"/>
        <w:left w:val="none" w:sz="0" w:space="0" w:color="auto"/>
        <w:bottom w:val="none" w:sz="0" w:space="0" w:color="auto"/>
        <w:right w:val="none" w:sz="0" w:space="0" w:color="auto"/>
      </w:divBdr>
    </w:div>
    <w:div w:id="1719625829">
      <w:bodyDiv w:val="1"/>
      <w:marLeft w:val="0"/>
      <w:marRight w:val="0"/>
      <w:marTop w:val="0"/>
      <w:marBottom w:val="0"/>
      <w:divBdr>
        <w:top w:val="none" w:sz="0" w:space="0" w:color="auto"/>
        <w:left w:val="none" w:sz="0" w:space="0" w:color="auto"/>
        <w:bottom w:val="none" w:sz="0" w:space="0" w:color="auto"/>
        <w:right w:val="none" w:sz="0" w:space="0" w:color="auto"/>
      </w:divBdr>
    </w:div>
    <w:div w:id="19188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ith.queensu.ca/index.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ensu.ca/humanresources/" TargetMode="External"/><Relationship Id="rId17" Type="http://schemas.openxmlformats.org/officeDocument/2006/relationships/hyperlink" Target="mailto:kb106@queensu.ca" TargetMode="External"/><Relationship Id="rId2" Type="http://schemas.openxmlformats.org/officeDocument/2006/relationships/customXml" Target="../customXml/item2.xml"/><Relationship Id="rId16" Type="http://schemas.openxmlformats.org/officeDocument/2006/relationships/hyperlink" Target="http://www.qufa.c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humanresources/" TargetMode="External"/><Relationship Id="rId5" Type="http://schemas.openxmlformats.org/officeDocument/2006/relationships/numbering" Target="numbering.xml"/><Relationship Id="rId15" Type="http://schemas.openxmlformats.org/officeDocument/2006/relationships/hyperlink" Target="http://queensu.ca/facultyrelations/faculty-librarians-and-archivists/collectiveagreement" TargetMode="External"/><Relationship Id="rId10" Type="http://schemas.openxmlformats.org/officeDocument/2006/relationships/hyperlink" Target="https://smith.queensu.ca/faculty_and_research/faculty.ph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youtube.com/watch?v=uwFR-NmAxxA" TargetMode="External"/><Relationship Id="rId14" Type="http://schemas.openxmlformats.org/officeDocument/2006/relationships/hyperlink" Target="mailto:kb106@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94B643EF30C4A8016388FB384EFCE" ma:contentTypeVersion="8" ma:contentTypeDescription="Create a new document." ma:contentTypeScope="" ma:versionID="556cd42a3e91124b13254e6495171c44">
  <xsd:schema xmlns:xsd="http://www.w3.org/2001/XMLSchema" xmlns:xs="http://www.w3.org/2001/XMLSchema" xmlns:p="http://schemas.microsoft.com/office/2006/metadata/properties" xmlns:ns2="89889d3b-f693-4fdf-b23b-3aef453d6439" targetNamespace="http://schemas.microsoft.com/office/2006/metadata/properties" ma:root="true" ma:fieldsID="ecfcd8e7d35a9580bcd82755e8642da9" ns2:_="">
    <xsd:import namespace="89889d3b-f693-4fdf-b23b-3aef453d64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89d3b-f693-4fdf-b23b-3aef453d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8B0B-FC95-4017-B62F-D07F66C1482E}">
  <ds:schemaRefs>
    <ds:schemaRef ds:uri="http://schemas.microsoft.com/sharepoint/v3/contenttype/forms"/>
  </ds:schemaRefs>
</ds:datastoreItem>
</file>

<file path=customXml/itemProps2.xml><?xml version="1.0" encoding="utf-8"?>
<ds:datastoreItem xmlns:ds="http://schemas.openxmlformats.org/officeDocument/2006/customXml" ds:itemID="{5F2A0F69-11AA-4AF8-A40C-BCF4387C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89d3b-f693-4fdf-b23b-3aef453d6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6D0CF-56B2-4BCE-8F82-7DE2BFBA8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5F846-E9E7-4EFE-93BF-13B246C8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Smith School of Business</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Chaigneau</dc:creator>
  <cp:keywords/>
  <dc:description/>
  <cp:lastModifiedBy>Kevin Bissonette</cp:lastModifiedBy>
  <cp:revision>4</cp:revision>
  <cp:lastPrinted>2019-09-10T18:23:00Z</cp:lastPrinted>
  <dcterms:created xsi:type="dcterms:W3CDTF">2021-11-22T14:01:00Z</dcterms:created>
  <dcterms:modified xsi:type="dcterms:W3CDTF">2021-11-23T16:21:00Z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0x010100D1594B643EF30C4A8016388FB384EFCE</vt:lpwstr>
  </property>
</Properties>
</file>